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left="360"/>
        <w:jc w:val="center"/>
        <w:rPr>
          <w:rFonts w:hint="eastAsia" w:ascii="仿宋_GB2312" w:hAnsi="宋体" w:eastAsia="仿宋_GB2312"/>
          <w:sz w:val="32"/>
          <w:szCs w:val="32"/>
          <w:lang w:val="en-US" w:eastAsia="zh-CN"/>
        </w:rPr>
      </w:pPr>
      <w:r>
        <w:rPr>
          <w:rFonts w:hint="eastAsia" w:ascii="仿宋_GB2312" w:hAnsi="宋体" w:eastAsia="仿宋_GB2312"/>
          <w:sz w:val="32"/>
          <w:szCs w:val="32"/>
          <w:lang w:val="en-US" w:eastAsia="zh-CN"/>
        </w:rPr>
        <w:t>马铃薯筛收机</w:t>
      </w:r>
    </w:p>
    <w:p>
      <w:pPr>
        <w:ind w:left="360"/>
        <w:rPr>
          <w:rFonts w:hint="default" w:ascii="宋体" w:hAnsi="宋体"/>
          <w:b/>
          <w:bCs/>
          <w:sz w:val="30"/>
          <w:szCs w:val="30"/>
          <w:lang w:val="en-US" w:eastAsia="zh-CN"/>
        </w:rPr>
      </w:pPr>
      <w:r>
        <w:rPr>
          <w:rFonts w:hint="eastAsia" w:ascii="宋体" w:hAnsi="宋体"/>
          <w:b/>
          <w:bCs/>
          <w:sz w:val="30"/>
          <w:szCs w:val="30"/>
          <w:lang w:val="en-US" w:eastAsia="zh-CN"/>
        </w:rPr>
        <w:t>一、参赛信息</w:t>
      </w:r>
    </w:p>
    <w:p>
      <w:pPr>
        <w:numPr>
          <w:ilvl w:val="0"/>
          <w:numId w:val="0"/>
        </w:numPr>
        <w:ind w:firstLine="640" w:firstLineChars="200"/>
        <w:rPr>
          <w:rFonts w:hint="eastAsia" w:ascii="仿宋_GB2312" w:hAnsi="宋体" w:eastAsia="仿宋_GB2312"/>
          <w:sz w:val="32"/>
          <w:szCs w:val="32"/>
          <w:lang w:val="en-US" w:eastAsia="zh-CN"/>
        </w:rPr>
      </w:pPr>
      <w:r>
        <w:rPr>
          <w:rFonts w:hint="eastAsia" w:ascii="仿宋_GB2312" w:hAnsi="宋体" w:eastAsia="仿宋_GB2312"/>
          <w:sz w:val="32"/>
          <w:szCs w:val="32"/>
          <w:lang w:val="en-US" w:eastAsia="zh-CN"/>
        </w:rPr>
        <w:t xml:space="preserve">申报单位名称：齐齐哈尔大学 </w:t>
      </w:r>
    </w:p>
    <w:p>
      <w:pPr>
        <w:numPr>
          <w:ilvl w:val="0"/>
          <w:numId w:val="0"/>
        </w:numPr>
        <w:ind w:firstLine="640" w:firstLineChars="200"/>
        <w:rPr>
          <w:rFonts w:hint="default" w:ascii="仿宋_GB2312" w:hAnsi="宋体" w:eastAsia="仿宋_GB2312"/>
          <w:sz w:val="32"/>
          <w:szCs w:val="32"/>
          <w:lang w:val="en-US" w:eastAsia="zh-CN"/>
        </w:rPr>
      </w:pPr>
      <w:r>
        <w:rPr>
          <w:rFonts w:hint="eastAsia" w:ascii="仿宋_GB2312" w:hAnsi="宋体" w:eastAsia="仿宋_GB2312"/>
          <w:sz w:val="32"/>
          <w:szCs w:val="32"/>
          <w:lang w:val="en-US" w:eastAsia="zh-CN"/>
        </w:rPr>
        <w:t>队伍名称：创世小分队</w:t>
      </w:r>
    </w:p>
    <w:p>
      <w:pPr>
        <w:numPr>
          <w:ilvl w:val="0"/>
          <w:numId w:val="0"/>
        </w:numPr>
        <w:ind w:firstLine="640" w:firstLineChars="200"/>
        <w:rPr>
          <w:rFonts w:hint="default" w:ascii="仿宋_GB2312" w:hAnsi="宋体" w:eastAsia="仿宋_GB2312"/>
          <w:sz w:val="32"/>
          <w:szCs w:val="32"/>
          <w:lang w:val="en-US" w:eastAsia="zh-CN"/>
        </w:rPr>
      </w:pPr>
      <w:r>
        <w:rPr>
          <w:rFonts w:hint="eastAsia" w:ascii="仿宋_GB2312" w:hAnsi="宋体" w:eastAsia="仿宋_GB2312"/>
          <w:sz w:val="32"/>
          <w:szCs w:val="32"/>
          <w:lang w:val="en-US" w:eastAsia="zh-CN"/>
        </w:rPr>
        <w:t>产品名称：薯类捡筛</w:t>
      </w:r>
      <w:bookmarkStart w:id="0" w:name="_GoBack"/>
      <w:bookmarkEnd w:id="0"/>
      <w:r>
        <w:rPr>
          <w:rFonts w:hint="eastAsia" w:ascii="仿宋_GB2312" w:hAnsi="宋体" w:eastAsia="仿宋_GB2312"/>
          <w:sz w:val="32"/>
          <w:szCs w:val="32"/>
          <w:lang w:val="en-US" w:eastAsia="zh-CN"/>
        </w:rPr>
        <w:t>机</w:t>
      </w:r>
    </w:p>
    <w:p>
      <w:pPr>
        <w:numPr>
          <w:ilvl w:val="0"/>
          <w:numId w:val="0"/>
        </w:numPr>
        <w:ind w:firstLine="640" w:firstLineChars="200"/>
        <w:rPr>
          <w:rFonts w:hint="eastAsia" w:ascii="仿宋_GB2312" w:hAnsi="宋体" w:eastAsia="仿宋_GB2312"/>
          <w:sz w:val="32"/>
          <w:szCs w:val="32"/>
          <w:lang w:val="en-US" w:eastAsia="zh-CN"/>
        </w:rPr>
      </w:pPr>
      <w:r>
        <w:rPr>
          <w:rFonts w:hint="eastAsia" w:ascii="仿宋_GB2312" w:hAnsi="宋体" w:eastAsia="仿宋_GB2312"/>
          <w:sz w:val="32"/>
          <w:szCs w:val="32"/>
          <w:lang w:val="en-US" w:eastAsia="zh-CN"/>
        </w:rPr>
        <w:t>指导教师：胡清明、关彦齐</w:t>
      </w:r>
    </w:p>
    <w:p>
      <w:pPr>
        <w:numPr>
          <w:ilvl w:val="0"/>
          <w:numId w:val="0"/>
        </w:numPr>
        <w:ind w:firstLine="640" w:firstLineChars="200"/>
        <w:rPr>
          <w:rFonts w:hint="default" w:ascii="仿宋_GB2312" w:hAnsi="宋体" w:eastAsia="仿宋_GB2312"/>
          <w:sz w:val="32"/>
          <w:szCs w:val="32"/>
          <w:lang w:val="en-US" w:eastAsia="zh-CN"/>
        </w:rPr>
      </w:pPr>
      <w:r>
        <w:rPr>
          <w:rFonts w:hint="eastAsia" w:ascii="仿宋_GB2312" w:hAnsi="宋体" w:eastAsia="仿宋_GB2312"/>
          <w:sz w:val="32"/>
          <w:szCs w:val="32"/>
          <w:lang w:val="en-US" w:eastAsia="zh-CN"/>
        </w:rPr>
        <w:t>学生队员：刘志璐，张兴，王子俊</w:t>
      </w:r>
    </w:p>
    <w:p>
      <w:pPr>
        <w:numPr>
          <w:ilvl w:val="0"/>
          <w:numId w:val="1"/>
        </w:numPr>
        <w:ind w:left="360"/>
        <w:rPr>
          <w:rFonts w:hint="eastAsia" w:ascii="宋体" w:hAnsi="宋体"/>
          <w:b/>
          <w:bCs/>
          <w:sz w:val="30"/>
          <w:szCs w:val="30"/>
          <w:lang w:val="en-US" w:eastAsia="zh-CN"/>
        </w:rPr>
      </w:pPr>
      <w:r>
        <w:rPr>
          <w:rFonts w:hint="eastAsia" w:ascii="宋体" w:hAnsi="宋体"/>
          <w:b/>
          <w:bCs/>
          <w:sz w:val="30"/>
          <w:szCs w:val="30"/>
          <w:lang w:val="en-US" w:eastAsia="zh-CN"/>
        </w:rPr>
        <w:t>作品背景</w:t>
      </w:r>
    </w:p>
    <w:p>
      <w:pPr>
        <w:numPr>
          <w:ilvl w:val="0"/>
          <w:numId w:val="0"/>
        </w:numPr>
        <w:ind w:firstLine="640" w:firstLineChars="200"/>
        <w:rPr>
          <w:rFonts w:hint="eastAsia" w:ascii="仿宋_GB2312" w:hAnsi="宋体" w:eastAsia="仿宋_GB2312"/>
          <w:sz w:val="32"/>
          <w:szCs w:val="32"/>
          <w:lang w:val="en-US" w:eastAsia="zh-CN"/>
        </w:rPr>
      </w:pPr>
      <w:r>
        <w:rPr>
          <w:rFonts w:hint="eastAsia" w:ascii="仿宋_GB2312" w:hAnsi="宋体" w:eastAsia="仿宋_GB2312"/>
          <w:sz w:val="32"/>
          <w:szCs w:val="32"/>
          <w:lang w:val="en-US" w:eastAsia="zh-CN"/>
        </w:rPr>
        <w:t>随着人口的迅速增加，人们对农作物的需求也日益增加。我国目前东北三省等地区马铃薯种植面积迅速扩大，每年秋收季节，每个种植户在售卖时都会事先将马铃薯按不同大小分类，以此能高价卖出。但与此同时，大量的马铃薯筛选会浪费很多人力和时间，延期马铃薯的销售，可能会使马铃薯滞销等不良情况发生。针对农民这一现实现象，我们为此研究马铃薯筛选机来解决他们的难题，自动筛选不同大小的马铃薯或其他农作物，节省生产时间，提高工作效率。</w:t>
      </w:r>
    </w:p>
    <w:p>
      <w:pPr>
        <w:numPr>
          <w:ilvl w:val="0"/>
          <w:numId w:val="0"/>
        </w:numPr>
        <w:ind w:firstLine="640" w:firstLineChars="200"/>
        <w:rPr>
          <w:rFonts w:hint="eastAsia" w:ascii="仿宋_GB2312" w:hAnsi="宋体" w:eastAsia="仿宋_GB2312"/>
          <w:sz w:val="32"/>
          <w:szCs w:val="32"/>
          <w:lang w:val="en-US" w:eastAsia="zh-CN"/>
        </w:rPr>
      </w:pPr>
      <w:r>
        <w:rPr>
          <w:rFonts w:hint="eastAsia" w:ascii="仿宋_GB2312" w:hAnsi="宋体" w:eastAsia="仿宋_GB2312"/>
          <w:sz w:val="32"/>
          <w:szCs w:val="32"/>
          <w:lang w:val="en-US" w:eastAsia="zh-CN"/>
        </w:rPr>
        <w:t>在部分农村里，农民为了规避风险和有更好的经济收入，并不是种植单一的农作物，而是种植多种农作物。然而目前市场上已有的筛选机性能较为单一，只能实现一种农作物的筛选。因此，如果农民种植多种农作物时，需要购买不同筛选机来满足生产需求，这样子对于个人农户来说是一笔很大的支出，增加了劳动成本，从短期利益方面看，大部分农民是不会选择购买各种农作物的筛选机。当我们把多种农作物筛选的功能集中于一台机器时，农民只需买一台机器就能满足生产需求，可以节约占地面积，极大吸引农民的关注。</w:t>
      </w:r>
    </w:p>
    <w:p>
      <w:pPr>
        <w:numPr>
          <w:ilvl w:val="0"/>
          <w:numId w:val="0"/>
        </w:numPr>
        <w:ind w:firstLine="640" w:firstLineChars="200"/>
        <w:rPr>
          <w:rFonts w:hint="eastAsia" w:ascii="仿宋_GB2312" w:hAnsi="宋体" w:eastAsia="仿宋_GB2312" w:cs="宋体"/>
          <w:kern w:val="0"/>
          <w:sz w:val="32"/>
          <w:szCs w:val="32"/>
          <w:lang w:val="en-US" w:eastAsia="zh-CN"/>
        </w:rPr>
      </w:pPr>
      <w:r>
        <w:rPr>
          <w:rFonts w:hint="eastAsia" w:ascii="仿宋_GB2312" w:hAnsi="宋体" w:eastAsia="仿宋_GB2312" w:cs="宋体"/>
          <w:kern w:val="0"/>
          <w:sz w:val="32"/>
          <w:szCs w:val="32"/>
          <w:lang w:val="en-US" w:eastAsia="zh-CN"/>
        </w:rPr>
        <w:t>对于企业化生产来说，由于全国气候、文化氛围的差异，种植户的作物种类千差万别，针对这一情况，厂家需要制造不同作物的筛选机，大量的消耗资本和人力，种类的多化随之增加了库存，占用面积。为此解决这一难题，设计多功能马铃薯筛选机，极大降低生产成本，增加厂家的利润，为社会可持续做出贡献。</w:t>
      </w:r>
    </w:p>
    <w:p>
      <w:pPr>
        <w:numPr>
          <w:ilvl w:val="0"/>
          <w:numId w:val="0"/>
        </w:numPr>
        <w:ind w:firstLine="640" w:firstLineChars="200"/>
        <w:rPr>
          <w:rFonts w:hint="eastAsia" w:ascii="仿宋_GB2312" w:hAnsi="宋体" w:eastAsia="仿宋_GB2312" w:cs="宋体"/>
          <w:kern w:val="0"/>
          <w:sz w:val="32"/>
          <w:szCs w:val="32"/>
          <w:lang w:val="en-US" w:eastAsia="zh-CN"/>
        </w:rPr>
      </w:pPr>
      <w:r>
        <w:rPr>
          <w:rFonts w:hint="eastAsia" w:ascii="仿宋_GB2312" w:hAnsi="宋体" w:eastAsia="仿宋_GB2312" w:cs="宋体"/>
          <w:kern w:val="0"/>
          <w:sz w:val="32"/>
          <w:szCs w:val="32"/>
          <w:lang w:val="en-US" w:eastAsia="zh-CN"/>
        </w:rPr>
        <w:t>本次设计的马铃薯筛选机整体结构简易紧凑，其主要工作原理是，筛选机接通220V 电源插头，打开电机开头通电运转，通过皮带传递带动同步带传动，同步带从而带动圆柱滚筒作旋转运动。作物从进料口导入后，沿着轨道进入筛面，由于滚筒间距不同，产生不同的间隙，作物在滚筒旋转的推动和重力驱使下沿滚筒切向运动，不同大小作物落进不同间隙的滚筒之间，从而进入筛箱收集分类，其余作物或杂物沿着出料口方向出去，多品种马铃薯筛选机的筛面圆柱滚筒组的各个滚轴定位装置，可以通过手动调节卡紧位置，从而产生不同的间隙，来筛选大小不同的物料。</w:t>
      </w:r>
    </w:p>
    <w:p>
      <w:pPr>
        <w:numPr>
          <w:ilvl w:val="0"/>
          <w:numId w:val="0"/>
        </w:numPr>
        <w:ind w:firstLine="640" w:firstLineChars="200"/>
        <w:rPr>
          <w:rFonts w:hint="eastAsia" w:ascii="仿宋_GB2312" w:hAnsi="宋体" w:eastAsia="仿宋_GB2312" w:cs="宋体"/>
          <w:kern w:val="0"/>
          <w:sz w:val="32"/>
          <w:szCs w:val="32"/>
          <w:lang w:val="en-US" w:eastAsia="zh-CN"/>
        </w:rPr>
      </w:pPr>
      <w:r>
        <w:rPr>
          <w:rFonts w:hint="eastAsia" w:ascii="仿宋_GB2312" w:hAnsi="宋体" w:eastAsia="仿宋_GB2312" w:cs="宋体"/>
          <w:kern w:val="0"/>
          <w:sz w:val="32"/>
          <w:szCs w:val="32"/>
          <w:lang w:val="en-US" w:eastAsia="zh-CN"/>
        </w:rPr>
        <w:t>我们国家在工业和农业方面的生产污染是非常严重的，致力于保护环境和低能减排是国家奋斗的目标，这次研究的马铃薯筛选机最大优点在于低能耗、高效率，走绿色环保道路，完全符合我国国情所需。</w:t>
      </w:r>
    </w:p>
    <w:p>
      <w:pPr>
        <w:numPr>
          <w:ilvl w:val="0"/>
          <w:numId w:val="0"/>
        </w:numPr>
        <w:ind w:firstLine="640" w:firstLineChars="200"/>
        <w:rPr>
          <w:rFonts w:hint="default" w:ascii="仿宋_GB2312" w:hAnsi="宋体" w:eastAsia="仿宋_GB2312"/>
          <w:sz w:val="32"/>
          <w:szCs w:val="32"/>
          <w:lang w:val="en-US" w:eastAsia="zh-CN"/>
        </w:rPr>
      </w:pPr>
      <w:r>
        <w:rPr>
          <w:rFonts w:hint="eastAsia" w:ascii="仿宋_GB2312" w:hAnsi="宋体" w:eastAsia="仿宋_GB2312" w:cs="宋体"/>
          <w:kern w:val="0"/>
          <w:sz w:val="32"/>
          <w:szCs w:val="32"/>
          <w:lang w:val="en-US" w:eastAsia="zh-CN"/>
        </w:rPr>
        <w:t>最后,将新型马铃薯筛检机应用到农业领域中，可以大大提高农民的工作效率。</w:t>
      </w:r>
    </w:p>
    <w:p>
      <w:pPr>
        <w:numPr>
          <w:ilvl w:val="0"/>
          <w:numId w:val="0"/>
        </w:numPr>
        <w:ind w:firstLine="480" w:firstLineChars="200"/>
        <w:rPr>
          <w:rFonts w:hint="default" w:ascii="仿宋_GB2312" w:hAnsi="宋体" w:eastAsia="仿宋_GB2312"/>
          <w:sz w:val="32"/>
          <w:szCs w:val="32"/>
          <w:lang w:val="en-US" w:eastAsia="zh-CN"/>
        </w:rPr>
      </w:pPr>
      <w:r>
        <w:rPr>
          <w:rFonts w:hint="eastAsia" w:ascii="宋体" w:hAnsi="宋体" w:cs="宋体"/>
          <w:color w:val="000000"/>
          <w:sz w:val="24"/>
          <w:lang w:val="en-US" w:eastAsia="zh-CN"/>
        </w:rPr>
        <w:t xml:space="preserve">   </w:t>
      </w:r>
      <w:r>
        <w:rPr>
          <w:rFonts w:hint="default" w:ascii="仿宋_GB2312" w:hAnsi="宋体" w:eastAsia="仿宋_GB2312"/>
          <w:sz w:val="32"/>
          <w:szCs w:val="32"/>
          <w:lang w:val="en-US" w:eastAsia="zh-CN"/>
        </w:rPr>
        <w:drawing>
          <wp:inline distT="0" distB="0" distL="114300" distR="114300">
            <wp:extent cx="4593590" cy="4009390"/>
            <wp:effectExtent l="0" t="0" r="3810" b="3810"/>
            <wp:docPr id="1" name="图片 1" descr="微信图片_20231021153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微信图片_20231021153450"/>
                    <pic:cNvPicPr>
                      <a:picLocks noChangeAspect="1"/>
                    </pic:cNvPicPr>
                  </pic:nvPicPr>
                  <pic:blipFill>
                    <a:blip r:embed="rId4"/>
                    <a:stretch>
                      <a:fillRect/>
                    </a:stretch>
                  </pic:blipFill>
                  <pic:spPr>
                    <a:xfrm>
                      <a:off x="0" y="0"/>
                      <a:ext cx="4593590" cy="4009390"/>
                    </a:xfrm>
                    <a:prstGeom prst="rect">
                      <a:avLst/>
                    </a:prstGeom>
                  </pic:spPr>
                </pic:pic>
              </a:graphicData>
            </a:graphic>
          </wp:inline>
        </w:drawing>
      </w:r>
    </w:p>
    <w:p>
      <w:pPr>
        <w:numPr>
          <w:ilvl w:val="0"/>
          <w:numId w:val="0"/>
        </w:numPr>
        <w:ind w:firstLine="720" w:firstLineChars="200"/>
        <w:jc w:val="center"/>
        <w:rPr>
          <w:rFonts w:hint="default" w:ascii="仿宋_GB2312" w:hAnsi="宋体" w:eastAsia="仿宋_GB2312"/>
          <w:sz w:val="32"/>
          <w:szCs w:val="32"/>
          <w:lang w:val="en-US" w:eastAsia="zh-CN"/>
        </w:rPr>
      </w:pPr>
      <w:r>
        <w:rPr>
          <w:rFonts w:hint="eastAsia" w:ascii="仿宋_GB2312" w:hAnsi="宋体" w:eastAsia="仿宋_GB2312"/>
          <w:sz w:val="36"/>
          <w:szCs w:val="36"/>
          <w:lang w:val="en-US" w:eastAsia="zh-CN"/>
        </w:rPr>
        <w:t>图（1）马铃薯收割机</w:t>
      </w:r>
    </w:p>
    <w:p>
      <w:pPr>
        <w:spacing w:line="360" w:lineRule="auto"/>
        <w:jc w:val="center"/>
        <w:rPr>
          <w:rFonts w:hint="eastAsia" w:ascii="宋体" w:hAnsi="宋体" w:cs="宋体"/>
          <w:color w:val="000000"/>
          <w:sz w:val="18"/>
          <w:szCs w:val="18"/>
          <w:lang w:val="en-US" w:eastAsia="zh-CN"/>
        </w:rPr>
      </w:pPr>
      <w:r>
        <w:rPr>
          <w:rFonts w:hint="eastAsia" w:ascii="宋体" w:hAnsi="宋体" w:eastAsia="宋体" w:cs="宋体"/>
          <w:color w:val="000000"/>
          <w:sz w:val="18"/>
          <w:szCs w:val="18"/>
          <w:lang w:val="en-US" w:eastAsia="zh-CN"/>
        </w:rPr>
        <w:t xml:space="preserve">          </w:t>
      </w:r>
      <w:r>
        <w:rPr>
          <w:rFonts w:hint="eastAsia" w:ascii="宋体" w:hAnsi="宋体" w:cs="宋体"/>
          <w:color w:val="000000"/>
          <w:sz w:val="18"/>
          <w:szCs w:val="18"/>
          <w:lang w:val="en-US" w:eastAsia="zh-CN"/>
        </w:rPr>
        <w:t xml:space="preserve">               </w:t>
      </w:r>
    </w:p>
    <w:p>
      <w:pPr>
        <w:pageBreakBefore w:val="0"/>
        <w:kinsoku/>
        <w:wordWrap/>
        <w:overflowPunct/>
        <w:topLinePunct w:val="0"/>
        <w:autoSpaceDE/>
        <w:autoSpaceDN/>
        <w:bidi w:val="0"/>
        <w:adjustRightInd/>
        <w:snapToGrid/>
        <w:spacing w:line="300" w:lineRule="auto"/>
        <w:ind w:firstLine="640" w:firstLineChars="200"/>
        <w:textAlignment w:val="auto"/>
        <w:rPr>
          <w:rFonts w:hint="default" w:ascii="仿宋_GB2312" w:hAnsi="宋体" w:eastAsia="仿宋_GB2312"/>
          <w:sz w:val="32"/>
          <w:szCs w:val="32"/>
          <w:lang w:val="en-US" w:eastAsia="zh-CN"/>
        </w:rPr>
      </w:pPr>
      <w:r>
        <w:rPr>
          <w:rFonts w:hint="eastAsia" w:ascii="仿宋_GB2312" w:hAnsi="宋体" w:eastAsia="仿宋_GB2312"/>
          <w:sz w:val="32"/>
          <w:szCs w:val="32"/>
          <w:lang w:val="en-US" w:eastAsia="zh-CN"/>
        </w:rPr>
        <w:t>国内马铃薯收割机机械化分发展总体分为3个阶段：一是人工铁锹抛和犁挖阶段。建国初期，工业落后，在此环境下国家对马铃薯机械的研发几乎处于零的状态。另外，相关配套动力的限制也最终决定了当时马铃薯的收获只能采用较为落后的收获方式。二是小型挖掘机挖掘由人工捡拾阶段 。20世纪60-90年代，由于手扶拖拉机以及小四轮拖拉机的推广应用，相关部门在消化吸收国外先进技术的同时。开始了国内马铃薯挖掘机的研制。马铃薯收获方式主要是依靠小型挖掘机挖掘，铺放在田间，再由人工拾捡装袋。效率依然低下。二是中小型马铃薯挖掘机及少量大型联合收割机应用阶段。20世纪90年代后随着劳动力成本提高，开始采购国外先进大型马铃薯联合收割机。同时，国内相关研究部门及企业根据国内情况把研发方向定格在了中小型马铃薯收割机的研制上面，多数机型多可实现两行及两行以上的收获，有的配备侧输出提升臂，进一步提高了收获效率。</w:t>
      </w:r>
    </w:p>
    <w:p>
      <w:pPr>
        <w:numPr>
          <w:ilvl w:val="0"/>
          <w:numId w:val="1"/>
        </w:numPr>
        <w:ind w:left="360"/>
        <w:rPr>
          <w:rFonts w:hint="default" w:ascii="宋体" w:hAnsi="宋体"/>
          <w:b/>
          <w:bCs/>
          <w:sz w:val="30"/>
          <w:szCs w:val="30"/>
          <w:lang w:val="en-US" w:eastAsia="zh-CN"/>
        </w:rPr>
      </w:pPr>
      <w:r>
        <w:rPr>
          <w:rFonts w:hint="eastAsia" w:ascii="宋体" w:hAnsi="宋体"/>
          <w:b/>
          <w:bCs/>
          <w:sz w:val="30"/>
          <w:szCs w:val="30"/>
          <w:lang w:val="en-US" w:eastAsia="zh-CN"/>
        </w:rPr>
        <w:t>项目介绍</w:t>
      </w:r>
    </w:p>
    <w:p>
      <w:pPr>
        <w:numPr>
          <w:ilvl w:val="0"/>
          <w:numId w:val="0"/>
        </w:numPr>
        <w:ind w:firstLine="420" w:firstLineChars="0"/>
        <w:rPr>
          <w:rFonts w:hint="eastAsia" w:ascii="宋体" w:hAnsi="宋体"/>
          <w:b w:val="0"/>
          <w:bCs w:val="0"/>
          <w:sz w:val="30"/>
          <w:szCs w:val="30"/>
          <w:lang w:val="en-US" w:eastAsia="zh-CN"/>
        </w:rPr>
      </w:pPr>
      <w:r>
        <w:rPr>
          <w:rFonts w:hint="eastAsia" w:ascii="宋体" w:hAnsi="宋体"/>
          <w:b w:val="0"/>
          <w:bCs w:val="0"/>
          <w:sz w:val="30"/>
          <w:szCs w:val="30"/>
          <w:lang w:val="en-US" w:eastAsia="zh-CN"/>
        </w:rPr>
        <w:t>本项目的目标是研发一种能够拾取马铃薯的机器代替人工拾取并提高工作效率，该收割机具有以下特点：</w:t>
      </w:r>
    </w:p>
    <w:p>
      <w:pPr>
        <w:numPr>
          <w:ilvl w:val="0"/>
          <w:numId w:val="2"/>
        </w:numPr>
        <w:ind w:firstLine="420" w:firstLineChars="0"/>
        <w:rPr>
          <w:rFonts w:hint="eastAsia" w:ascii="宋体" w:hAnsi="宋体"/>
          <w:b w:val="0"/>
          <w:bCs w:val="0"/>
          <w:sz w:val="30"/>
          <w:szCs w:val="30"/>
          <w:lang w:val="en-US" w:eastAsia="zh-CN"/>
        </w:rPr>
      </w:pPr>
      <w:r>
        <w:rPr>
          <w:rFonts w:hint="eastAsia" w:ascii="宋体" w:hAnsi="宋体"/>
          <w:b w:val="0"/>
          <w:bCs w:val="0"/>
          <w:sz w:val="30"/>
          <w:szCs w:val="30"/>
          <w:lang w:val="en-US" w:eastAsia="zh-CN"/>
        </w:rPr>
        <w:t>能够拾取并减少对马铃薯表皮的损坏，提高收获效率。</w:t>
      </w:r>
    </w:p>
    <w:p>
      <w:pPr>
        <w:numPr>
          <w:ilvl w:val="0"/>
          <w:numId w:val="2"/>
        </w:numPr>
        <w:ind w:firstLine="420" w:firstLineChars="0"/>
        <w:rPr>
          <w:rFonts w:hint="default" w:ascii="宋体" w:hAnsi="宋体"/>
          <w:b w:val="0"/>
          <w:bCs w:val="0"/>
          <w:sz w:val="30"/>
          <w:szCs w:val="30"/>
          <w:lang w:val="en-US" w:eastAsia="zh-CN"/>
        </w:rPr>
      </w:pPr>
      <w:r>
        <w:rPr>
          <w:rFonts w:hint="eastAsia" w:ascii="宋体" w:hAnsi="宋体"/>
          <w:b w:val="0"/>
          <w:bCs w:val="0"/>
          <w:sz w:val="30"/>
          <w:szCs w:val="30"/>
          <w:lang w:val="en-US" w:eastAsia="zh-CN"/>
        </w:rPr>
        <w:t>能够将挖掘出的马铃薯块收集并进行大中小分离。</w:t>
      </w:r>
    </w:p>
    <w:p>
      <w:pPr>
        <w:numPr>
          <w:ilvl w:val="0"/>
          <w:numId w:val="2"/>
        </w:numPr>
        <w:ind w:firstLine="420" w:firstLineChars="0"/>
        <w:rPr>
          <w:rFonts w:hint="default" w:ascii="宋体" w:hAnsi="宋体"/>
          <w:b w:val="0"/>
          <w:bCs w:val="0"/>
          <w:sz w:val="30"/>
          <w:szCs w:val="30"/>
          <w:lang w:val="en-US" w:eastAsia="zh-CN"/>
        </w:rPr>
      </w:pPr>
      <w:r>
        <w:rPr>
          <w:rFonts w:hint="eastAsia" w:ascii="宋体" w:hAnsi="宋体"/>
          <w:b w:val="0"/>
          <w:bCs w:val="0"/>
          <w:sz w:val="30"/>
          <w:szCs w:val="30"/>
          <w:lang w:val="en-US" w:eastAsia="zh-CN"/>
        </w:rPr>
        <w:t>操作简便，能够大大减轻农民的劳动强度。</w:t>
      </w:r>
    </w:p>
    <w:p>
      <w:pPr>
        <w:numPr>
          <w:ilvl w:val="0"/>
          <w:numId w:val="2"/>
        </w:numPr>
        <w:ind w:firstLine="420" w:firstLineChars="0"/>
        <w:rPr>
          <w:rFonts w:hint="default" w:ascii="宋体" w:hAnsi="宋体"/>
          <w:b w:val="0"/>
          <w:bCs w:val="0"/>
          <w:sz w:val="30"/>
          <w:szCs w:val="30"/>
          <w:lang w:val="en-US" w:eastAsia="zh-CN"/>
        </w:rPr>
      </w:pPr>
      <w:r>
        <w:rPr>
          <w:rFonts w:hint="eastAsia" w:ascii="宋体" w:hAnsi="宋体"/>
          <w:b w:val="0"/>
          <w:bCs w:val="0"/>
          <w:sz w:val="30"/>
          <w:szCs w:val="30"/>
          <w:lang w:val="en-US" w:eastAsia="zh-CN"/>
        </w:rPr>
        <w:t>一体化操作：该收割机设计为和拖拉机配套使用，可以实现一键启动启动，自行收获，分离大小块茎等操作，大大加快了收获效率。</w:t>
      </w:r>
    </w:p>
    <w:p>
      <w:pPr>
        <w:numPr>
          <w:ilvl w:val="0"/>
          <w:numId w:val="1"/>
        </w:numPr>
        <w:ind w:left="360"/>
        <w:rPr>
          <w:rFonts w:hint="eastAsia" w:ascii="宋体" w:hAnsi="宋体"/>
          <w:b/>
          <w:bCs/>
          <w:sz w:val="30"/>
          <w:szCs w:val="30"/>
          <w:lang w:val="en-US" w:eastAsia="zh-CN"/>
        </w:rPr>
      </w:pPr>
      <w:r>
        <w:rPr>
          <w:rFonts w:hint="eastAsia" w:ascii="宋体" w:hAnsi="宋体"/>
          <w:b/>
          <w:bCs/>
          <w:sz w:val="30"/>
          <w:szCs w:val="30"/>
          <w:lang w:val="en-US" w:eastAsia="zh-CN"/>
        </w:rPr>
        <w:t>结构说明</w:t>
      </w:r>
    </w:p>
    <w:p>
      <w:pPr>
        <w:numPr>
          <w:ilvl w:val="0"/>
          <w:numId w:val="0"/>
        </w:numPr>
        <w:ind w:firstLine="420" w:firstLineChars="0"/>
        <w:rPr>
          <w:rFonts w:hint="eastAsia" w:ascii="宋体" w:hAnsi="宋体"/>
          <w:b w:val="0"/>
          <w:bCs w:val="0"/>
          <w:sz w:val="30"/>
          <w:szCs w:val="30"/>
          <w:lang w:val="en-US" w:eastAsia="zh-CN"/>
        </w:rPr>
      </w:pPr>
      <w:r>
        <w:rPr>
          <w:rFonts w:hint="eastAsia" w:ascii="宋体" w:hAnsi="宋体"/>
          <w:b w:val="0"/>
          <w:bCs w:val="0"/>
          <w:sz w:val="30"/>
          <w:szCs w:val="30"/>
          <w:lang w:val="en-US" w:eastAsia="zh-CN"/>
        </w:rPr>
        <w:t>马铃薯筛选机的整体结构主要是由V带、带轮、减速器、机架、振动轮、铲板、传送带、滚刷、收集筐等组成。采用由拖拉机动力输出轴提供动力、同步带和皮带联合传动设计方案。</w:t>
      </w:r>
    </w:p>
    <w:p>
      <w:pPr>
        <w:numPr>
          <w:ilvl w:val="0"/>
          <w:numId w:val="0"/>
        </w:numPr>
        <w:ind w:firstLine="420" w:firstLineChars="0"/>
        <w:rPr>
          <w:rFonts w:hint="eastAsia" w:ascii="宋体" w:hAnsi="宋体"/>
          <w:b w:val="0"/>
          <w:bCs w:val="0"/>
          <w:sz w:val="30"/>
          <w:szCs w:val="30"/>
          <w:lang w:val="en-US" w:eastAsia="zh-CN"/>
        </w:rPr>
      </w:pPr>
      <w:r>
        <w:rPr>
          <w:rFonts w:hint="default" w:ascii="宋体" w:hAnsi="宋体"/>
          <w:b w:val="0"/>
          <w:bCs w:val="0"/>
          <w:sz w:val="30"/>
          <w:szCs w:val="30"/>
          <w:lang w:val="en-US" w:eastAsia="zh-CN"/>
        </w:rPr>
        <w:drawing>
          <wp:anchor distT="0" distB="0" distL="114300" distR="114300" simplePos="0" relativeHeight="251660288" behindDoc="0" locked="0" layoutInCell="1" allowOverlap="1">
            <wp:simplePos x="0" y="0"/>
            <wp:positionH relativeFrom="column">
              <wp:posOffset>2705100</wp:posOffset>
            </wp:positionH>
            <wp:positionV relativeFrom="paragraph">
              <wp:posOffset>-9168765</wp:posOffset>
            </wp:positionV>
            <wp:extent cx="2863850" cy="2205355"/>
            <wp:effectExtent l="0" t="0" r="1270" b="4445"/>
            <wp:wrapSquare wrapText="bothSides"/>
            <wp:docPr id="8" name="图片 8" descr="微信图片_20231022112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微信图片_20231022112143"/>
                    <pic:cNvPicPr>
                      <a:picLocks noChangeAspect="1"/>
                    </pic:cNvPicPr>
                  </pic:nvPicPr>
                  <pic:blipFill>
                    <a:blip r:embed="rId5"/>
                    <a:stretch>
                      <a:fillRect/>
                    </a:stretch>
                  </pic:blipFill>
                  <pic:spPr>
                    <a:xfrm>
                      <a:off x="0" y="0"/>
                      <a:ext cx="2863850" cy="2205355"/>
                    </a:xfrm>
                    <a:prstGeom prst="rect">
                      <a:avLst/>
                    </a:prstGeom>
                  </pic:spPr>
                </pic:pic>
              </a:graphicData>
            </a:graphic>
          </wp:anchor>
        </w:drawing>
      </w:r>
      <w:r>
        <w:rPr>
          <w:rFonts w:hint="eastAsia" w:ascii="宋体" w:hAnsi="宋体"/>
          <w:b w:val="0"/>
          <w:bCs w:val="0"/>
          <w:sz w:val="30"/>
          <w:szCs w:val="30"/>
          <w:lang w:val="en-US" w:eastAsia="zh-CN"/>
        </w:rPr>
        <w:drawing>
          <wp:anchor distT="0" distB="0" distL="114300" distR="114300" simplePos="0" relativeHeight="251659264" behindDoc="0" locked="0" layoutInCell="1" allowOverlap="1">
            <wp:simplePos x="0" y="0"/>
            <wp:positionH relativeFrom="column">
              <wp:posOffset>276225</wp:posOffset>
            </wp:positionH>
            <wp:positionV relativeFrom="paragraph">
              <wp:posOffset>-9111615</wp:posOffset>
            </wp:positionV>
            <wp:extent cx="1885950" cy="2292985"/>
            <wp:effectExtent l="0" t="0" r="3810" b="8255"/>
            <wp:wrapTopAndBottom/>
            <wp:docPr id="6" name="图片 6" descr="微信图片_20231022112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微信图片_20231022112145"/>
                    <pic:cNvPicPr>
                      <a:picLocks noChangeAspect="1"/>
                    </pic:cNvPicPr>
                  </pic:nvPicPr>
                  <pic:blipFill>
                    <a:blip r:embed="rId6"/>
                    <a:stretch>
                      <a:fillRect/>
                    </a:stretch>
                  </pic:blipFill>
                  <pic:spPr>
                    <a:xfrm>
                      <a:off x="0" y="0"/>
                      <a:ext cx="1885950" cy="2292985"/>
                    </a:xfrm>
                    <a:prstGeom prst="rect">
                      <a:avLst/>
                    </a:prstGeom>
                  </pic:spPr>
                </pic:pic>
              </a:graphicData>
            </a:graphic>
          </wp:anchor>
        </w:drawing>
      </w:r>
      <w:r>
        <w:rPr>
          <w:rFonts w:hint="eastAsia" w:ascii="宋体" w:hAnsi="宋体"/>
          <w:b w:val="0"/>
          <w:bCs w:val="0"/>
          <w:sz w:val="30"/>
          <w:szCs w:val="30"/>
          <w:lang w:val="en-US" w:eastAsia="zh-CN"/>
        </w:rPr>
        <w:t xml:space="preserve">      减速器                          铲板</w:t>
      </w:r>
    </w:p>
    <w:p>
      <w:pPr>
        <w:numPr>
          <w:ilvl w:val="0"/>
          <w:numId w:val="0"/>
        </w:numPr>
        <w:ind w:firstLine="420" w:firstLineChars="0"/>
        <w:rPr>
          <w:rFonts w:hint="default" w:ascii="宋体" w:hAnsi="宋体"/>
          <w:b w:val="0"/>
          <w:bCs w:val="0"/>
          <w:sz w:val="30"/>
          <w:szCs w:val="30"/>
          <w:lang w:val="en-US" w:eastAsia="zh-CN"/>
        </w:rPr>
      </w:pPr>
    </w:p>
    <w:p>
      <w:pPr>
        <w:numPr>
          <w:ilvl w:val="0"/>
          <w:numId w:val="0"/>
        </w:numPr>
        <w:ind w:firstLine="2100" w:firstLineChars="700"/>
        <w:rPr>
          <w:rFonts w:hint="eastAsia" w:ascii="宋体" w:hAnsi="宋体"/>
          <w:b w:val="0"/>
          <w:bCs w:val="0"/>
          <w:sz w:val="30"/>
          <w:szCs w:val="30"/>
          <w:lang w:val="en-US" w:eastAsia="zh-CN"/>
        </w:rPr>
      </w:pPr>
      <w:r>
        <w:rPr>
          <w:rFonts w:hint="default" w:ascii="宋体" w:hAnsi="宋体"/>
          <w:b w:val="0"/>
          <w:bCs w:val="0"/>
          <w:sz w:val="30"/>
          <w:szCs w:val="30"/>
          <w:lang w:val="en-US" w:eastAsia="zh-CN"/>
        </w:rPr>
        <w:drawing>
          <wp:anchor distT="0" distB="0" distL="114300" distR="114300" simplePos="0" relativeHeight="251662336" behindDoc="0" locked="0" layoutInCell="1" allowOverlap="1">
            <wp:simplePos x="0" y="0"/>
            <wp:positionH relativeFrom="column">
              <wp:posOffset>3080385</wp:posOffset>
            </wp:positionH>
            <wp:positionV relativeFrom="paragraph">
              <wp:posOffset>39370</wp:posOffset>
            </wp:positionV>
            <wp:extent cx="2411095" cy="1967865"/>
            <wp:effectExtent l="0" t="0" r="12065" b="13335"/>
            <wp:wrapTopAndBottom/>
            <wp:docPr id="10" name="图片 10" descr="微信图片_20231022112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微信图片_20231022112138"/>
                    <pic:cNvPicPr>
                      <a:picLocks noChangeAspect="1"/>
                    </pic:cNvPicPr>
                  </pic:nvPicPr>
                  <pic:blipFill>
                    <a:blip r:embed="rId7"/>
                    <a:stretch>
                      <a:fillRect/>
                    </a:stretch>
                  </pic:blipFill>
                  <pic:spPr>
                    <a:xfrm>
                      <a:off x="0" y="0"/>
                      <a:ext cx="2411095" cy="1967865"/>
                    </a:xfrm>
                    <a:prstGeom prst="rect">
                      <a:avLst/>
                    </a:prstGeom>
                  </pic:spPr>
                </pic:pic>
              </a:graphicData>
            </a:graphic>
          </wp:anchor>
        </w:drawing>
      </w:r>
      <w:r>
        <w:rPr>
          <w:rFonts w:hint="default" w:ascii="宋体" w:hAnsi="宋体"/>
          <w:b w:val="0"/>
          <w:bCs w:val="0"/>
          <w:sz w:val="30"/>
          <w:szCs w:val="30"/>
          <w:lang w:val="en-US" w:eastAsia="zh-CN"/>
        </w:rPr>
        <w:drawing>
          <wp:anchor distT="0" distB="0" distL="114300" distR="114300" simplePos="0" relativeHeight="251661312" behindDoc="0" locked="0" layoutInCell="1" allowOverlap="1">
            <wp:simplePos x="0" y="0"/>
            <wp:positionH relativeFrom="column">
              <wp:posOffset>-114300</wp:posOffset>
            </wp:positionH>
            <wp:positionV relativeFrom="paragraph">
              <wp:posOffset>123190</wp:posOffset>
            </wp:positionV>
            <wp:extent cx="2520315" cy="1853565"/>
            <wp:effectExtent l="0" t="0" r="9525" b="5715"/>
            <wp:wrapTopAndBottom/>
            <wp:docPr id="9" name="图片 9" descr="微信图片_20231022112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微信图片_20231022112141"/>
                    <pic:cNvPicPr>
                      <a:picLocks noChangeAspect="1"/>
                    </pic:cNvPicPr>
                  </pic:nvPicPr>
                  <pic:blipFill>
                    <a:blip r:embed="rId8"/>
                    <a:stretch>
                      <a:fillRect/>
                    </a:stretch>
                  </pic:blipFill>
                  <pic:spPr>
                    <a:xfrm>
                      <a:off x="0" y="0"/>
                      <a:ext cx="2520315" cy="1853565"/>
                    </a:xfrm>
                    <a:prstGeom prst="rect">
                      <a:avLst/>
                    </a:prstGeom>
                  </pic:spPr>
                </pic:pic>
              </a:graphicData>
            </a:graphic>
          </wp:anchor>
        </w:drawing>
      </w:r>
      <w:r>
        <w:rPr>
          <w:rFonts w:hint="eastAsia" w:ascii="宋体" w:hAnsi="宋体"/>
          <w:b w:val="0"/>
          <w:bCs w:val="0"/>
          <w:sz w:val="30"/>
          <w:szCs w:val="30"/>
          <w:lang w:val="en-US" w:eastAsia="zh-CN"/>
        </w:rPr>
        <w:t>传送带                       筛选器</w:t>
      </w:r>
    </w:p>
    <w:p>
      <w:pPr>
        <w:numPr>
          <w:ilvl w:val="0"/>
          <w:numId w:val="0"/>
        </w:numPr>
        <w:ind w:firstLine="2100" w:firstLineChars="700"/>
        <w:rPr>
          <w:rFonts w:hint="default" w:ascii="宋体" w:hAnsi="宋体"/>
          <w:b w:val="0"/>
          <w:bCs w:val="0"/>
          <w:sz w:val="30"/>
          <w:szCs w:val="30"/>
          <w:lang w:val="en-US" w:eastAsia="zh-CN"/>
        </w:rPr>
      </w:pPr>
      <w:r>
        <w:rPr>
          <w:rFonts w:hint="default" w:ascii="宋体" w:hAnsi="宋体"/>
          <w:b w:val="0"/>
          <w:bCs w:val="0"/>
          <w:sz w:val="30"/>
          <w:szCs w:val="30"/>
          <w:lang w:val="en-US" w:eastAsia="zh-CN"/>
        </w:rPr>
        <w:drawing>
          <wp:anchor distT="0" distB="0" distL="114300" distR="114300" simplePos="0" relativeHeight="251663360" behindDoc="0" locked="0" layoutInCell="1" allowOverlap="1">
            <wp:simplePos x="0" y="0"/>
            <wp:positionH relativeFrom="column">
              <wp:posOffset>890905</wp:posOffset>
            </wp:positionH>
            <wp:positionV relativeFrom="paragraph">
              <wp:posOffset>160020</wp:posOffset>
            </wp:positionV>
            <wp:extent cx="3873500" cy="2343785"/>
            <wp:effectExtent l="0" t="0" r="12700" b="3175"/>
            <wp:wrapTopAndBottom/>
            <wp:docPr id="11" name="图片 11" descr="微信图片_20231022112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微信图片_20231022112132"/>
                    <pic:cNvPicPr>
                      <a:picLocks noChangeAspect="1"/>
                    </pic:cNvPicPr>
                  </pic:nvPicPr>
                  <pic:blipFill>
                    <a:blip r:embed="rId9"/>
                    <a:stretch>
                      <a:fillRect/>
                    </a:stretch>
                  </pic:blipFill>
                  <pic:spPr>
                    <a:xfrm>
                      <a:off x="0" y="0"/>
                      <a:ext cx="3873500" cy="2343785"/>
                    </a:xfrm>
                    <a:prstGeom prst="rect">
                      <a:avLst/>
                    </a:prstGeom>
                  </pic:spPr>
                </pic:pic>
              </a:graphicData>
            </a:graphic>
          </wp:anchor>
        </w:drawing>
      </w:r>
      <w:r>
        <w:rPr>
          <w:rFonts w:hint="eastAsia" w:ascii="宋体" w:hAnsi="宋体"/>
          <w:b w:val="0"/>
          <w:bCs w:val="0"/>
          <w:sz w:val="30"/>
          <w:szCs w:val="30"/>
          <w:lang w:val="en-US" w:eastAsia="zh-CN"/>
        </w:rPr>
        <w:t xml:space="preserve">          车辆框架</w:t>
      </w:r>
    </w:p>
    <w:p>
      <w:pPr>
        <w:numPr>
          <w:ilvl w:val="0"/>
          <w:numId w:val="0"/>
        </w:numPr>
        <w:ind w:firstLine="420" w:firstLineChars="0"/>
        <w:rPr>
          <w:rFonts w:hint="default" w:ascii="宋体" w:hAnsi="宋体"/>
          <w:b w:val="0"/>
          <w:bCs w:val="0"/>
          <w:sz w:val="30"/>
          <w:szCs w:val="30"/>
          <w:lang w:val="en-US" w:eastAsia="zh-CN"/>
        </w:rPr>
      </w:pPr>
      <w:r>
        <w:rPr>
          <w:rFonts w:hint="eastAsia" w:ascii="宋体" w:hAnsi="宋体"/>
          <w:b w:val="0"/>
          <w:bCs w:val="0"/>
          <w:sz w:val="30"/>
          <w:szCs w:val="30"/>
          <w:lang w:val="en-US" w:eastAsia="zh-CN"/>
        </w:rPr>
        <w:t xml:space="preserve">             </w:t>
      </w:r>
    </w:p>
    <w:p>
      <w:pPr>
        <w:numPr>
          <w:ilvl w:val="0"/>
          <w:numId w:val="0"/>
        </w:numPr>
        <w:rPr>
          <w:rFonts w:hint="default" w:ascii="宋体" w:hAnsi="宋体"/>
          <w:b/>
          <w:bCs/>
          <w:sz w:val="30"/>
          <w:szCs w:val="30"/>
          <w:lang w:val="en-US" w:eastAsia="zh-CN"/>
        </w:rPr>
      </w:pPr>
      <w:r>
        <w:rPr>
          <w:rFonts w:hint="eastAsia" w:ascii="宋体" w:hAnsi="宋体"/>
          <w:b/>
          <w:bCs/>
          <w:sz w:val="30"/>
          <w:szCs w:val="30"/>
          <w:lang w:val="en-US" w:eastAsia="zh-CN"/>
        </w:rPr>
        <w:t xml:space="preserve">五、功能说明 </w:t>
      </w:r>
    </w:p>
    <w:p>
      <w:pPr>
        <w:numPr>
          <w:ilvl w:val="0"/>
          <w:numId w:val="0"/>
        </w:numPr>
        <w:ind w:firstLine="420" w:firstLineChars="0"/>
        <w:rPr>
          <w:rFonts w:hint="eastAsia" w:ascii="宋体" w:hAnsi="宋体"/>
          <w:b w:val="0"/>
          <w:bCs w:val="0"/>
          <w:sz w:val="30"/>
          <w:szCs w:val="30"/>
          <w:lang w:val="en-US" w:eastAsia="zh-CN"/>
        </w:rPr>
      </w:pPr>
      <w:r>
        <w:rPr>
          <w:rFonts w:hint="eastAsia" w:ascii="宋体" w:hAnsi="宋体"/>
          <w:b w:val="0"/>
          <w:bCs w:val="0"/>
          <w:sz w:val="30"/>
          <w:szCs w:val="30"/>
          <w:lang w:val="en-US" w:eastAsia="zh-CN"/>
        </w:rPr>
        <w:t>马铃薯筛选机的拾取机构是由铲板、传送履带构成，铲板是由锰钢材料制成，负责将马铃薯从地表铲起送至传送履带，随着拖拉机的前进马铃薯逐步被拾取，由拖拉机的动力输出轴带动带轮及链条运动，使传送带开始进行运动，将铲板拾取的马铃薯运送至下一机构中。</w:t>
      </w:r>
    </w:p>
    <w:p>
      <w:pPr>
        <w:numPr>
          <w:ilvl w:val="0"/>
          <w:numId w:val="0"/>
        </w:numPr>
        <w:ind w:firstLine="420" w:firstLineChars="0"/>
        <w:rPr>
          <w:rFonts w:hint="eastAsia" w:ascii="宋体" w:hAnsi="宋体"/>
          <w:b w:val="0"/>
          <w:bCs w:val="0"/>
          <w:sz w:val="30"/>
          <w:szCs w:val="30"/>
          <w:lang w:val="en-US" w:eastAsia="zh-CN"/>
        </w:rPr>
      </w:pPr>
      <w:r>
        <w:rPr>
          <w:rFonts w:hint="eastAsia" w:ascii="宋体" w:hAnsi="宋体"/>
          <w:b w:val="0"/>
          <w:bCs w:val="0"/>
          <w:sz w:val="30"/>
          <w:szCs w:val="30"/>
          <w:lang w:val="en-US" w:eastAsia="zh-CN"/>
        </w:rPr>
        <w:t>马铃薯进入到清洁结构由滚刷扫去马铃薯表面大部分土壤，滚刷的运动由带轮及锥齿轮进行传动。</w:t>
      </w:r>
    </w:p>
    <w:p>
      <w:pPr>
        <w:numPr>
          <w:ilvl w:val="0"/>
          <w:numId w:val="0"/>
        </w:numPr>
        <w:ind w:firstLine="420" w:firstLineChars="0"/>
        <w:rPr>
          <w:rFonts w:hint="eastAsia" w:ascii="宋体" w:hAnsi="宋体"/>
          <w:b w:val="0"/>
          <w:bCs w:val="0"/>
          <w:sz w:val="30"/>
          <w:szCs w:val="30"/>
          <w:lang w:val="en-US" w:eastAsia="zh-CN"/>
        </w:rPr>
      </w:pPr>
      <w:r>
        <w:rPr>
          <w:rFonts w:hint="eastAsia" w:ascii="宋体" w:hAnsi="宋体"/>
          <w:b w:val="0"/>
          <w:bCs w:val="0"/>
          <w:sz w:val="30"/>
          <w:szCs w:val="30"/>
          <w:lang w:val="en-US" w:eastAsia="zh-CN"/>
        </w:rPr>
        <w:t>根据需要可以调整机器的速度。如果需要加快速度，可以增拖拉机发动机油门，如果需要降低速度，可以减小发动机油门。</w:t>
      </w:r>
    </w:p>
    <w:p>
      <w:pPr>
        <w:numPr>
          <w:ilvl w:val="0"/>
          <w:numId w:val="0"/>
        </w:numPr>
        <w:ind w:firstLine="420" w:firstLineChars="0"/>
        <w:rPr>
          <w:rFonts w:hint="eastAsia" w:ascii="宋体" w:hAnsi="宋体"/>
          <w:b w:val="0"/>
          <w:bCs w:val="0"/>
          <w:sz w:val="30"/>
          <w:szCs w:val="30"/>
          <w:lang w:val="en-US" w:eastAsia="zh-CN"/>
        </w:rPr>
      </w:pPr>
      <w:r>
        <w:rPr>
          <w:rFonts w:hint="eastAsia" w:ascii="宋体" w:hAnsi="宋体"/>
          <w:b w:val="0"/>
          <w:bCs w:val="0"/>
          <w:sz w:val="30"/>
          <w:szCs w:val="30"/>
          <w:lang w:val="en-US" w:eastAsia="zh-CN"/>
        </w:rPr>
        <w:t>如果需要将马铃薯从一个地方转移到另一个地方，可以将收集箱或运输车运载到另一个地方，然后继续机型拾取操作。</w:t>
      </w:r>
    </w:p>
    <w:p>
      <w:pPr>
        <w:numPr>
          <w:ilvl w:val="0"/>
          <w:numId w:val="0"/>
        </w:numPr>
        <w:ind w:firstLine="420" w:firstLineChars="0"/>
        <w:rPr>
          <w:rFonts w:hint="default" w:ascii="宋体" w:hAnsi="宋体"/>
          <w:b w:val="0"/>
          <w:bCs w:val="0"/>
          <w:sz w:val="30"/>
          <w:szCs w:val="30"/>
          <w:lang w:val="en-US" w:eastAsia="zh-CN"/>
        </w:rPr>
      </w:pPr>
      <w:r>
        <w:rPr>
          <w:rFonts w:hint="eastAsia" w:ascii="宋体" w:hAnsi="宋体"/>
          <w:b w:val="0"/>
          <w:bCs w:val="0"/>
          <w:sz w:val="30"/>
          <w:szCs w:val="30"/>
          <w:lang w:val="en-US" w:eastAsia="zh-CN"/>
        </w:rPr>
        <w:t>维护保养：定期对机器进行维护保养， 包括清理拾捡装置、更换磨损部件、检查电动机等。</w:t>
      </w:r>
    </w:p>
    <w:p>
      <w:pPr>
        <w:numPr>
          <w:ilvl w:val="0"/>
          <w:numId w:val="1"/>
        </w:numPr>
        <w:ind w:left="360"/>
        <w:rPr>
          <w:rFonts w:hint="default" w:ascii="宋体" w:hAnsi="宋体"/>
          <w:b/>
          <w:bCs/>
          <w:sz w:val="30"/>
          <w:szCs w:val="30"/>
          <w:lang w:val="en-US" w:eastAsia="zh-CN"/>
        </w:rPr>
      </w:pPr>
      <w:r>
        <w:rPr>
          <w:rFonts w:hint="eastAsia" w:ascii="宋体" w:hAnsi="宋体"/>
          <w:b/>
          <w:bCs/>
          <w:sz w:val="30"/>
          <w:szCs w:val="30"/>
          <w:lang w:val="en-US" w:eastAsia="zh-CN"/>
        </w:rPr>
        <w:t>设计原理</w:t>
      </w:r>
    </w:p>
    <w:p>
      <w:pPr>
        <w:numPr>
          <w:ilvl w:val="0"/>
          <w:numId w:val="0"/>
        </w:numPr>
        <w:ind w:firstLine="420" w:firstLineChars="0"/>
        <w:rPr>
          <w:rFonts w:hint="default" w:ascii="仿宋_GB2312" w:hAnsi="宋体" w:eastAsia="仿宋_GB2312"/>
          <w:sz w:val="32"/>
          <w:szCs w:val="32"/>
          <w:lang w:val="en-US" w:eastAsia="zh-CN"/>
        </w:rPr>
      </w:pPr>
      <w:r>
        <w:rPr>
          <w:rFonts w:hint="eastAsia" w:ascii="宋体" w:hAnsi="宋体"/>
          <w:b w:val="0"/>
          <w:bCs w:val="0"/>
          <w:sz w:val="30"/>
          <w:szCs w:val="30"/>
          <w:lang w:val="en-US" w:eastAsia="zh-CN"/>
        </w:rPr>
        <w:t>本机器重要的部件有V带、带轮、减速器、机架、振动轮、铲板、传送带。拖拉机产生动力经输出轴，然后通过锥齿轮减速器、将转速降低1.5倍，然后由带轮将所需要的动力传送至从动带轮上，并且传动速度降低2倍把动力传送到分离装置和以同等速度防缠绕装置，栅条在动力的作用下运动同时会带动振动轮运动，铲板部分的作用是把马铃薯和土壤一起运送到分离筛上，在运动的过程中实现马铃薯和突然的分离，同时也把马铃薯送往分离部分。达到分离收集的目的。</w:t>
      </w:r>
    </w:p>
    <w:p>
      <w:pPr>
        <w:numPr>
          <w:ilvl w:val="0"/>
          <w:numId w:val="1"/>
        </w:numPr>
        <w:ind w:left="360"/>
        <w:rPr>
          <w:rFonts w:hint="default" w:ascii="宋体" w:hAnsi="宋体"/>
          <w:b/>
          <w:bCs/>
          <w:sz w:val="30"/>
          <w:szCs w:val="30"/>
          <w:lang w:val="en-US" w:eastAsia="zh-CN"/>
        </w:rPr>
      </w:pPr>
      <w:r>
        <w:rPr>
          <w:rFonts w:hint="eastAsia" w:ascii="宋体" w:hAnsi="宋体"/>
          <w:b/>
          <w:bCs/>
          <w:sz w:val="30"/>
          <w:szCs w:val="30"/>
          <w:lang w:val="en-US" w:eastAsia="zh-CN"/>
        </w:rPr>
        <w:t>设计方案</w:t>
      </w:r>
    </w:p>
    <w:p>
      <w:pPr>
        <w:numPr>
          <w:ilvl w:val="0"/>
          <w:numId w:val="3"/>
        </w:numPr>
        <w:ind w:firstLine="420" w:firstLineChars="0"/>
        <w:rPr>
          <w:rFonts w:hint="eastAsia" w:ascii="宋体" w:hAnsi="宋体"/>
          <w:b w:val="0"/>
          <w:bCs w:val="0"/>
          <w:sz w:val="30"/>
          <w:szCs w:val="30"/>
          <w:lang w:val="en-US" w:eastAsia="zh-CN"/>
        </w:rPr>
      </w:pPr>
      <w:r>
        <w:rPr>
          <w:rFonts w:hint="eastAsia" w:ascii="宋体" w:hAnsi="宋体"/>
          <w:b w:val="0"/>
          <w:bCs w:val="0"/>
          <w:sz w:val="30"/>
          <w:szCs w:val="30"/>
          <w:lang w:val="en-US" w:eastAsia="zh-CN"/>
        </w:rPr>
        <w:t>机械结构：采用收获、清扫，分拣三个主要机构组成。收获采用铲板和传送带实现；清扫采用滚刷实现；分拣采用分拣器和收集筐实现。</w:t>
      </w:r>
    </w:p>
    <w:p>
      <w:pPr>
        <w:numPr>
          <w:ilvl w:val="0"/>
          <w:numId w:val="0"/>
        </w:numPr>
        <w:ind w:firstLine="420" w:firstLineChars="0"/>
        <w:rPr>
          <w:rFonts w:hint="default" w:ascii="宋体" w:hAnsi="宋体"/>
          <w:b w:val="0"/>
          <w:bCs w:val="0"/>
          <w:sz w:val="30"/>
          <w:szCs w:val="30"/>
          <w:lang w:val="en-US" w:eastAsia="zh-CN"/>
        </w:rPr>
      </w:pPr>
      <w:r>
        <w:rPr>
          <w:rFonts w:hint="eastAsia" w:ascii="宋体" w:hAnsi="宋体"/>
          <w:b w:val="0"/>
          <w:bCs w:val="0"/>
          <w:sz w:val="30"/>
          <w:szCs w:val="30"/>
          <w:lang w:val="en-US" w:eastAsia="zh-CN"/>
        </w:rPr>
        <w:t>操作方式：拖拉机通过悬挂机构牵引马铃薯收获机前进。拖拉机的动力输出轴与收获机的传动机构通过传动轴相连，在拖拉机启动后，结合动力输出轴使其转动，并通过传动机构传送动力，使传动输送筛转动。摆动筛摆动，栅条在动力的作用下运动同时会带动振动轮运动，铲板部分的作用是把马铃薯和土壤一起运送到分离筛上，在运动的过程中实现马铃薯和突然的分离，同时也把马铃薯送往分离部分。达到分离收集的目的。</w:t>
      </w:r>
    </w:p>
    <w:p>
      <w:pPr>
        <w:numPr>
          <w:ilvl w:val="0"/>
          <w:numId w:val="1"/>
        </w:numPr>
        <w:ind w:left="360"/>
        <w:rPr>
          <w:rFonts w:hint="default" w:ascii="宋体" w:hAnsi="宋体"/>
          <w:b/>
          <w:bCs/>
          <w:sz w:val="30"/>
          <w:szCs w:val="30"/>
          <w:lang w:val="en-US" w:eastAsia="zh-CN"/>
        </w:rPr>
      </w:pPr>
      <w:r>
        <w:rPr>
          <w:rFonts w:hint="eastAsia" w:ascii="宋体" w:hAnsi="宋体"/>
          <w:b/>
          <w:bCs/>
          <w:sz w:val="30"/>
          <w:szCs w:val="30"/>
          <w:lang w:val="en-US" w:eastAsia="zh-CN"/>
        </w:rPr>
        <w:t>产品特色</w:t>
      </w:r>
    </w:p>
    <w:p>
      <w:pPr>
        <w:widowControl/>
        <w:numPr>
          <w:ilvl w:val="0"/>
          <w:numId w:val="0"/>
        </w:numPr>
        <w:spacing w:line="580" w:lineRule="exact"/>
        <w:rPr>
          <w:rFonts w:hint="eastAsia" w:ascii="仿宋_GB2312" w:hAnsi="宋体" w:eastAsia="仿宋_GB2312"/>
          <w:b/>
          <w:bCs/>
          <w:sz w:val="32"/>
          <w:szCs w:val="32"/>
          <w:lang w:val="en-US" w:eastAsia="zh-CN"/>
        </w:rPr>
      </w:pPr>
      <w:r>
        <w:rPr>
          <w:rFonts w:hint="eastAsia" w:ascii="仿宋_GB2312" w:hAnsi="宋体" w:eastAsia="仿宋_GB2312"/>
          <w:b/>
          <w:bCs/>
          <w:sz w:val="32"/>
          <w:szCs w:val="32"/>
          <w:lang w:val="en-US" w:eastAsia="zh-CN"/>
        </w:rPr>
        <w:t>高效性：</w:t>
      </w:r>
    </w:p>
    <w:p>
      <w:pPr>
        <w:keepNext w:val="0"/>
        <w:keepLines w:val="0"/>
        <w:pageBreakBefore w:val="0"/>
        <w:widowControl w:val="0"/>
        <w:numPr>
          <w:ilvl w:val="0"/>
          <w:numId w:val="0"/>
        </w:numPr>
        <w:kinsoku/>
        <w:wordWrap/>
        <w:overflowPunct/>
        <w:topLinePunct w:val="0"/>
        <w:autoSpaceDE/>
        <w:autoSpaceDN/>
        <w:bidi w:val="0"/>
        <w:adjustRightInd/>
        <w:snapToGrid/>
        <w:ind w:firstLine="420" w:firstLineChars="0"/>
        <w:jc w:val="left"/>
        <w:textAlignment w:val="auto"/>
        <w:rPr>
          <w:rFonts w:hint="default" w:ascii="仿宋_GB2312" w:hAnsi="宋体" w:eastAsia="仿宋_GB2312"/>
          <w:sz w:val="32"/>
          <w:szCs w:val="32"/>
          <w:lang w:val="en-US" w:eastAsia="zh-CN"/>
        </w:rPr>
      </w:pPr>
      <w:r>
        <w:rPr>
          <w:rFonts w:hint="eastAsia" w:ascii="仿宋_GB2312" w:hAnsi="宋体" w:eastAsia="仿宋_GB2312"/>
          <w:sz w:val="32"/>
          <w:szCs w:val="32"/>
          <w:lang w:val="en-US" w:eastAsia="zh-CN"/>
        </w:rPr>
        <w:t>该设备采用了一体化设计，实现了从收集到薯块与土块分离的效果，并进行了初步的块茎大小筛选。用户只需清理满载的收集筐，而不用去大规模的进行块茎的拾取和整理，提高了块茎的收获效率，大大提高了工作效率。</w:t>
      </w:r>
    </w:p>
    <w:p>
      <w:pPr>
        <w:widowControl/>
        <w:numPr>
          <w:ilvl w:val="0"/>
          <w:numId w:val="0"/>
        </w:numPr>
        <w:spacing w:line="580" w:lineRule="exact"/>
        <w:rPr>
          <w:rFonts w:hint="eastAsia" w:ascii="仿宋_GB2312" w:hAnsi="宋体" w:eastAsia="仿宋_GB2312"/>
          <w:b/>
          <w:bCs/>
          <w:sz w:val="32"/>
          <w:szCs w:val="32"/>
          <w:lang w:val="en-US" w:eastAsia="zh-CN"/>
        </w:rPr>
      </w:pPr>
      <w:r>
        <w:rPr>
          <w:rFonts w:hint="eastAsia" w:ascii="仿宋_GB2312" w:hAnsi="宋体" w:eastAsia="仿宋_GB2312"/>
          <w:b/>
          <w:bCs/>
          <w:sz w:val="32"/>
          <w:szCs w:val="32"/>
          <w:lang w:val="en-US" w:eastAsia="zh-CN"/>
        </w:rPr>
        <w:t>实用性：</w:t>
      </w:r>
    </w:p>
    <w:p>
      <w:pPr>
        <w:keepNext w:val="0"/>
        <w:keepLines w:val="0"/>
        <w:pageBreakBefore w:val="0"/>
        <w:widowControl w:val="0"/>
        <w:numPr>
          <w:ilvl w:val="0"/>
          <w:numId w:val="0"/>
        </w:numPr>
        <w:kinsoku/>
        <w:wordWrap/>
        <w:overflowPunct/>
        <w:topLinePunct w:val="0"/>
        <w:autoSpaceDE/>
        <w:autoSpaceDN/>
        <w:bidi w:val="0"/>
        <w:adjustRightInd/>
        <w:snapToGrid/>
        <w:ind w:firstLine="640" w:firstLineChars="200"/>
        <w:jc w:val="left"/>
        <w:textAlignment w:val="auto"/>
        <w:rPr>
          <w:rFonts w:hint="eastAsia" w:ascii="仿宋_GB2312" w:hAnsi="宋体" w:eastAsia="仿宋_GB2312"/>
          <w:sz w:val="32"/>
          <w:szCs w:val="32"/>
          <w:lang w:val="en-US" w:eastAsia="zh-CN"/>
        </w:rPr>
      </w:pPr>
      <w:r>
        <w:rPr>
          <w:rFonts w:hint="default" w:ascii="仿宋_GB2312" w:hAnsi="宋体" w:eastAsia="仿宋_GB2312"/>
          <w:sz w:val="32"/>
          <w:szCs w:val="32"/>
          <w:lang w:val="en-US" w:eastAsia="zh-CN"/>
        </w:rPr>
        <w:t>1</w:t>
      </w:r>
      <w:r>
        <w:rPr>
          <w:rFonts w:hint="eastAsia" w:ascii="仿宋_GB2312" w:hAnsi="宋体" w:eastAsia="仿宋_GB2312"/>
          <w:sz w:val="32"/>
          <w:szCs w:val="32"/>
          <w:lang w:val="en-US" w:eastAsia="zh-CN"/>
        </w:rPr>
        <w:t>.该设备采用了一体化的动力装置，降低外界能源投入，仅需拖拉机动力完成，生产成本低。</w:t>
      </w:r>
    </w:p>
    <w:p>
      <w:pPr>
        <w:keepNext w:val="0"/>
        <w:keepLines w:val="0"/>
        <w:pageBreakBefore w:val="0"/>
        <w:widowControl w:val="0"/>
        <w:numPr>
          <w:ilvl w:val="0"/>
          <w:numId w:val="0"/>
        </w:numPr>
        <w:kinsoku/>
        <w:wordWrap/>
        <w:overflowPunct/>
        <w:topLinePunct w:val="0"/>
        <w:autoSpaceDE/>
        <w:autoSpaceDN/>
        <w:bidi w:val="0"/>
        <w:adjustRightInd/>
        <w:snapToGrid/>
        <w:ind w:firstLine="640" w:firstLineChars="200"/>
        <w:jc w:val="left"/>
        <w:textAlignment w:val="auto"/>
        <w:rPr>
          <w:rFonts w:hint="default" w:ascii="仿宋_GB2312" w:hAnsi="宋体" w:eastAsia="仿宋_GB2312"/>
          <w:sz w:val="32"/>
          <w:szCs w:val="32"/>
          <w:lang w:val="en-US" w:eastAsia="zh-CN"/>
        </w:rPr>
      </w:pPr>
      <w:r>
        <w:rPr>
          <w:rFonts w:hint="eastAsia" w:ascii="仿宋_GB2312" w:hAnsi="宋体" w:eastAsia="仿宋_GB2312"/>
          <w:sz w:val="32"/>
          <w:szCs w:val="32"/>
          <w:lang w:val="en-US" w:eastAsia="zh-CN"/>
        </w:rPr>
        <w:t>2.该设备广泛用于各平坦地势的土地中，并且相比较大型设备价格较低，在可承受范围内，能提高作物的收获效率。</w:t>
      </w:r>
    </w:p>
    <w:p>
      <w:pPr>
        <w:keepNext w:val="0"/>
        <w:keepLines w:val="0"/>
        <w:pageBreakBefore w:val="0"/>
        <w:widowControl w:val="0"/>
        <w:numPr>
          <w:ilvl w:val="0"/>
          <w:numId w:val="0"/>
        </w:numPr>
        <w:kinsoku/>
        <w:wordWrap/>
        <w:overflowPunct/>
        <w:topLinePunct w:val="0"/>
        <w:autoSpaceDE/>
        <w:autoSpaceDN/>
        <w:bidi w:val="0"/>
        <w:adjustRightInd/>
        <w:snapToGrid/>
        <w:ind w:firstLine="640" w:firstLineChars="200"/>
        <w:jc w:val="left"/>
        <w:textAlignment w:val="auto"/>
        <w:rPr>
          <w:rFonts w:hint="default" w:ascii="仿宋_GB2312" w:hAnsi="宋体" w:eastAsia="仿宋_GB2312"/>
          <w:sz w:val="32"/>
          <w:szCs w:val="32"/>
          <w:lang w:val="en-US" w:eastAsia="zh-CN"/>
        </w:rPr>
      </w:pPr>
      <w:r>
        <w:rPr>
          <w:rFonts w:hint="eastAsia" w:ascii="仿宋_GB2312" w:hAnsi="宋体" w:eastAsia="仿宋_GB2312"/>
          <w:sz w:val="32"/>
          <w:szCs w:val="32"/>
          <w:lang w:val="en-US" w:eastAsia="zh-CN"/>
        </w:rPr>
        <w:t>3.本设备操作简单便捷，没有繁琐的操作，提高了机器的上手性，降低了使用率较低的问题，能够减轻用户的工作压力，提高了工作效率，节省时间。</w:t>
      </w:r>
    </w:p>
    <w:p>
      <w:pPr>
        <w:widowControl/>
        <w:numPr>
          <w:ilvl w:val="0"/>
          <w:numId w:val="0"/>
        </w:numPr>
        <w:spacing w:line="580" w:lineRule="exact"/>
        <w:rPr>
          <w:rFonts w:hint="eastAsia" w:ascii="仿宋_GB2312" w:hAnsi="宋体" w:eastAsia="仿宋_GB2312"/>
          <w:b/>
          <w:bCs/>
          <w:sz w:val="32"/>
          <w:szCs w:val="32"/>
          <w:lang w:val="en-US" w:eastAsia="zh-CN"/>
        </w:rPr>
      </w:pPr>
      <w:r>
        <w:rPr>
          <w:rFonts w:hint="eastAsia" w:ascii="仿宋_GB2312" w:hAnsi="宋体" w:eastAsia="仿宋_GB2312"/>
          <w:b/>
          <w:bCs/>
          <w:sz w:val="32"/>
          <w:szCs w:val="32"/>
          <w:lang w:val="en-US" w:eastAsia="zh-CN"/>
        </w:rPr>
        <w:t>创新性：</w:t>
      </w:r>
    </w:p>
    <w:p>
      <w:pPr>
        <w:keepNext w:val="0"/>
        <w:keepLines w:val="0"/>
        <w:pageBreakBefore w:val="0"/>
        <w:widowControl w:val="0"/>
        <w:numPr>
          <w:ilvl w:val="0"/>
          <w:numId w:val="0"/>
        </w:numPr>
        <w:kinsoku/>
        <w:wordWrap/>
        <w:overflowPunct/>
        <w:topLinePunct w:val="0"/>
        <w:autoSpaceDE/>
        <w:autoSpaceDN/>
        <w:bidi w:val="0"/>
        <w:adjustRightInd/>
        <w:snapToGrid/>
        <w:ind w:firstLine="640" w:firstLineChars="200"/>
        <w:jc w:val="left"/>
        <w:textAlignment w:val="auto"/>
        <w:rPr>
          <w:rFonts w:hint="eastAsia" w:ascii="仿宋_GB2312" w:hAnsi="宋体" w:eastAsia="仿宋_GB2312"/>
          <w:sz w:val="32"/>
          <w:szCs w:val="32"/>
          <w:lang w:val="en-US" w:eastAsia="zh-CN"/>
        </w:rPr>
      </w:pPr>
      <w:r>
        <w:rPr>
          <w:rFonts w:hint="default" w:ascii="仿宋_GB2312" w:hAnsi="宋体" w:eastAsia="仿宋_GB2312"/>
          <w:sz w:val="32"/>
          <w:szCs w:val="32"/>
          <w:lang w:val="en-US" w:eastAsia="zh-CN"/>
        </w:rPr>
        <w:t>1</w:t>
      </w:r>
      <w:r>
        <w:rPr>
          <w:rFonts w:hint="eastAsia" w:ascii="仿宋_GB2312" w:hAnsi="宋体" w:eastAsia="仿宋_GB2312"/>
          <w:sz w:val="32"/>
          <w:szCs w:val="32"/>
          <w:lang w:val="en-US" w:eastAsia="zh-CN"/>
        </w:rPr>
        <w:t>.该设备采用了一体化的动力装置，降低外界能源投入，仅依靠自身动力完成，生产成本低。</w:t>
      </w:r>
    </w:p>
    <w:p>
      <w:pPr>
        <w:keepNext w:val="0"/>
        <w:keepLines w:val="0"/>
        <w:pageBreakBefore w:val="0"/>
        <w:widowControl w:val="0"/>
        <w:numPr>
          <w:ilvl w:val="0"/>
          <w:numId w:val="0"/>
        </w:numPr>
        <w:kinsoku/>
        <w:wordWrap/>
        <w:overflowPunct/>
        <w:topLinePunct w:val="0"/>
        <w:autoSpaceDE/>
        <w:autoSpaceDN/>
        <w:bidi w:val="0"/>
        <w:adjustRightInd/>
        <w:snapToGrid/>
        <w:ind w:firstLine="640" w:firstLineChars="200"/>
        <w:jc w:val="left"/>
        <w:textAlignment w:val="auto"/>
        <w:rPr>
          <w:rFonts w:hint="eastAsia" w:ascii="仿宋_GB2312" w:hAnsi="宋体" w:eastAsia="仿宋_GB2312"/>
          <w:sz w:val="32"/>
          <w:szCs w:val="32"/>
          <w:lang w:val="en-US" w:eastAsia="zh-CN"/>
        </w:rPr>
      </w:pPr>
      <w:r>
        <w:rPr>
          <w:rFonts w:hint="eastAsia" w:ascii="仿宋_GB2312" w:hAnsi="宋体" w:eastAsia="仿宋_GB2312"/>
          <w:sz w:val="32"/>
          <w:szCs w:val="32"/>
          <w:lang w:val="en-US" w:eastAsia="zh-CN"/>
        </w:rPr>
        <w:t>2.该设备设计较为完整，从收集到筛选到分类，用户无需复杂的操作即可轻松的获得作物。</w:t>
      </w:r>
    </w:p>
    <w:p>
      <w:pPr>
        <w:keepNext w:val="0"/>
        <w:keepLines w:val="0"/>
        <w:pageBreakBefore w:val="0"/>
        <w:widowControl w:val="0"/>
        <w:numPr>
          <w:ilvl w:val="0"/>
          <w:numId w:val="0"/>
        </w:numPr>
        <w:kinsoku/>
        <w:wordWrap/>
        <w:overflowPunct/>
        <w:topLinePunct w:val="0"/>
        <w:autoSpaceDE/>
        <w:autoSpaceDN/>
        <w:bidi w:val="0"/>
        <w:adjustRightInd/>
        <w:snapToGrid/>
        <w:ind w:firstLine="640" w:firstLineChars="200"/>
        <w:jc w:val="left"/>
        <w:textAlignment w:val="auto"/>
        <w:rPr>
          <w:rFonts w:hint="default" w:ascii="仿宋_GB2312" w:hAnsi="宋体" w:eastAsia="仿宋_GB2312"/>
          <w:sz w:val="32"/>
          <w:szCs w:val="32"/>
          <w:lang w:val="en-US" w:eastAsia="zh-CN"/>
        </w:rPr>
      </w:pPr>
      <w:r>
        <w:rPr>
          <w:rFonts w:hint="eastAsia" w:ascii="仿宋_GB2312" w:hAnsi="宋体" w:eastAsia="仿宋_GB2312"/>
          <w:sz w:val="32"/>
          <w:szCs w:val="32"/>
          <w:lang w:val="en-US" w:eastAsia="zh-CN"/>
        </w:rPr>
        <w:t>3.提高农业生产效率 ，通过机械化技术可以大大提高好农业生产效率。减少农业资源的浪费，使生产更具规模效率。例如在整个收集过程中从筛选到收集都可以采用各种类型的机械化设备，实现自动化生产，达到高效率和低成本。</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03BA24E"/>
    <w:multiLevelType w:val="singleLevel"/>
    <w:tmpl w:val="903BA24E"/>
    <w:lvl w:ilvl="0" w:tentative="0">
      <w:start w:val="1"/>
      <w:numFmt w:val="decimal"/>
      <w:lvlText w:val="%1."/>
      <w:lvlJc w:val="left"/>
      <w:pPr>
        <w:tabs>
          <w:tab w:val="left" w:pos="312"/>
        </w:tabs>
      </w:pPr>
    </w:lvl>
  </w:abstractNum>
  <w:abstractNum w:abstractNumId="1">
    <w:nsid w:val="ED6B276D"/>
    <w:multiLevelType w:val="singleLevel"/>
    <w:tmpl w:val="ED6B276D"/>
    <w:lvl w:ilvl="0" w:tentative="0">
      <w:start w:val="1"/>
      <w:numFmt w:val="decimal"/>
      <w:lvlText w:val="%1."/>
      <w:lvlJc w:val="left"/>
      <w:pPr>
        <w:tabs>
          <w:tab w:val="left" w:pos="312"/>
        </w:tabs>
      </w:pPr>
    </w:lvl>
  </w:abstractNum>
  <w:abstractNum w:abstractNumId="2">
    <w:nsid w:val="FBD5F469"/>
    <w:multiLevelType w:val="singleLevel"/>
    <w:tmpl w:val="FBD5F469"/>
    <w:lvl w:ilvl="0" w:tentative="0">
      <w:start w:val="2"/>
      <w:numFmt w:val="chineseCounting"/>
      <w:suff w:val="nothing"/>
      <w:lvlText w:val="%1、"/>
      <w:lvlJc w:val="left"/>
      <w:rPr>
        <w:rFonts w:hint="eastAsia"/>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GRmYzA5YzQ0ODhjNDUwZTkzOTc5N2ZkOGY5NTdlOWUifQ=="/>
  </w:docVars>
  <w:rsids>
    <w:rsidRoot w:val="00000000"/>
    <w:rsid w:val="035E105D"/>
    <w:rsid w:val="04047475"/>
    <w:rsid w:val="04120647"/>
    <w:rsid w:val="04BD1B14"/>
    <w:rsid w:val="04FB504B"/>
    <w:rsid w:val="0B980BE5"/>
    <w:rsid w:val="0C517711"/>
    <w:rsid w:val="0D2B64A6"/>
    <w:rsid w:val="0ED71A24"/>
    <w:rsid w:val="1AD34BCF"/>
    <w:rsid w:val="1B9614AE"/>
    <w:rsid w:val="1F901EA7"/>
    <w:rsid w:val="200D34F7"/>
    <w:rsid w:val="208E288A"/>
    <w:rsid w:val="23391190"/>
    <w:rsid w:val="23694EE9"/>
    <w:rsid w:val="25FE6060"/>
    <w:rsid w:val="277F4851"/>
    <w:rsid w:val="28A95D87"/>
    <w:rsid w:val="293D309F"/>
    <w:rsid w:val="2BA2368E"/>
    <w:rsid w:val="2D2D342B"/>
    <w:rsid w:val="2DDF4725"/>
    <w:rsid w:val="2DEB0E91"/>
    <w:rsid w:val="305807BF"/>
    <w:rsid w:val="313D57BE"/>
    <w:rsid w:val="31ED1D5A"/>
    <w:rsid w:val="334212B2"/>
    <w:rsid w:val="343D03F7"/>
    <w:rsid w:val="36527A5E"/>
    <w:rsid w:val="39F71049"/>
    <w:rsid w:val="3E1224E0"/>
    <w:rsid w:val="3F6348E3"/>
    <w:rsid w:val="3FB82024"/>
    <w:rsid w:val="40F30146"/>
    <w:rsid w:val="4177481D"/>
    <w:rsid w:val="41DE1351"/>
    <w:rsid w:val="42DA001F"/>
    <w:rsid w:val="465B7F85"/>
    <w:rsid w:val="48455675"/>
    <w:rsid w:val="4E742810"/>
    <w:rsid w:val="4F9A73FD"/>
    <w:rsid w:val="52854FEC"/>
    <w:rsid w:val="56252E21"/>
    <w:rsid w:val="568F4046"/>
    <w:rsid w:val="59C53F20"/>
    <w:rsid w:val="59C7413C"/>
    <w:rsid w:val="5ACC12DE"/>
    <w:rsid w:val="5AFA22EF"/>
    <w:rsid w:val="5F00466E"/>
    <w:rsid w:val="5F055155"/>
    <w:rsid w:val="5FF437B1"/>
    <w:rsid w:val="6ED07197"/>
    <w:rsid w:val="6F540B15"/>
    <w:rsid w:val="7016507D"/>
    <w:rsid w:val="70AC7790"/>
    <w:rsid w:val="7379604F"/>
    <w:rsid w:val="73830F48"/>
    <w:rsid w:val="7510653F"/>
    <w:rsid w:val="787643D4"/>
    <w:rsid w:val="796C3F60"/>
    <w:rsid w:val="799665AA"/>
    <w:rsid w:val="7BA67BFD"/>
    <w:rsid w:val="7D847AC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character" w:default="1" w:styleId="3">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10</Pages>
  <Words>4260</Words>
  <Characters>4267</Characters>
  <Lines>0</Lines>
  <Paragraphs>0</Paragraphs>
  <TotalTime>3</TotalTime>
  <ScaleCrop>false</ScaleCrop>
  <LinksUpToDate>false</LinksUpToDate>
  <CharactersWithSpaces>4362</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2022-10-22T10:40:00Z</dcterms:created>
  <dc:creator>冰冰的小猫咪</dc:creator>
  <cp:lastModifiedBy>LUUU</cp:lastModifiedBy>
  <dcterms:modified xsi:type="dcterms:W3CDTF">2023-10-29T02:38:29Z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39C8636344F84BE7A35E761D8F42FD96_13</vt:lpwstr>
  </property>
</Properties>
</file>