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Cs w:val="21"/>
        </w:rPr>
      </w:pPr>
    </w:p>
    <w:p>
      <w:pPr>
        <w:jc w:val="center"/>
        <w:rPr>
          <w:rFonts w:ascii="宋体" w:hAnsi="宋体" w:cs="宋体"/>
          <w:b/>
          <w:bCs/>
          <w:sz w:val="28"/>
          <w:szCs w:val="28"/>
        </w:rPr>
      </w:pPr>
      <w:r>
        <w:rPr>
          <w:rFonts w:hint="eastAsia" w:ascii="宋体" w:hAnsi="宋体" w:cs="宋体"/>
          <w:b/>
          <w:bCs/>
          <w:sz w:val="28"/>
          <w:szCs w:val="28"/>
        </w:rPr>
        <w:t>关于申请“国际应用型人才培养工程-基地院校”</w:t>
      </w:r>
    </w:p>
    <w:p>
      <w:pPr>
        <w:jc w:val="center"/>
        <w:rPr>
          <w:rFonts w:ascii="宋体" w:hAnsi="宋体" w:cs="宋体"/>
        </w:rPr>
      </w:pPr>
      <w:r>
        <w:rPr>
          <w:rFonts w:hint="eastAsia" w:ascii="宋体" w:hAnsi="宋体" w:cs="宋体"/>
          <w:b/>
          <w:bCs/>
          <w:sz w:val="28"/>
          <w:szCs w:val="28"/>
        </w:rPr>
        <w:t>和承办“BESL 学习中心”的通知</w:t>
      </w:r>
    </w:p>
    <w:p>
      <w:pPr>
        <w:rPr>
          <w:rFonts w:ascii="宋体" w:hAnsi="宋体" w:cs="宋体"/>
        </w:rPr>
      </w:pPr>
    </w:p>
    <w:p>
      <w:pPr>
        <w:rPr>
          <w:rFonts w:ascii="宋体" w:hAnsi="宋体" w:cs="宋体"/>
          <w:b/>
          <w:bCs/>
        </w:rPr>
      </w:pPr>
      <w:r>
        <w:rPr>
          <w:rFonts w:hint="eastAsia" w:ascii="宋体" w:hAnsi="宋体" w:cs="宋体"/>
          <w:b/>
          <w:bCs/>
        </w:rPr>
        <w:t>各高等院校：</w:t>
      </w:r>
    </w:p>
    <w:p>
      <w:pPr>
        <w:rPr>
          <w:rFonts w:ascii="宋体" w:hAnsi="宋体" w:cs="宋体"/>
          <w:b/>
          <w:bCs/>
        </w:rPr>
      </w:pPr>
    </w:p>
    <w:p>
      <w:pPr>
        <w:ind w:firstLine="420" w:firstLineChars="200"/>
        <w:rPr>
          <w:rFonts w:hint="eastAsia" w:ascii="宋体" w:hAnsi="宋体" w:cs="宋体"/>
          <w:kern w:val="0"/>
          <w:szCs w:val="21"/>
        </w:rPr>
      </w:pPr>
      <w:r>
        <w:rPr>
          <w:rFonts w:hint="eastAsia" w:ascii="宋体" w:hAnsi="宋体" w:cs="宋体"/>
          <w:kern w:val="0"/>
          <w:szCs w:val="21"/>
        </w:rPr>
        <w:t>为了贯彻落实</w:t>
      </w:r>
      <w:r>
        <w:rPr>
          <w:rFonts w:ascii="宋体" w:hAnsi="宋体" w:cs="宋体"/>
          <w:kern w:val="0"/>
          <w:szCs w:val="21"/>
        </w:rPr>
        <w:t>中共中央和国务院2019年2月颁发的《中国教育现代化2035》</w:t>
      </w:r>
      <w:r>
        <w:rPr>
          <w:rFonts w:hint="eastAsia" w:ascii="宋体" w:hAnsi="宋体" w:cs="宋体"/>
          <w:kern w:val="0"/>
          <w:szCs w:val="21"/>
        </w:rPr>
        <w:t>的要求，</w:t>
      </w:r>
      <w:r>
        <w:rPr>
          <w:rFonts w:ascii="宋体" w:hAnsi="宋体" w:cs="宋体"/>
          <w:kern w:val="0"/>
          <w:szCs w:val="21"/>
        </w:rPr>
        <w:t>开创教育对外开放新格局</w:t>
      </w:r>
      <w:r>
        <w:rPr>
          <w:rFonts w:hint="eastAsia" w:ascii="宋体" w:hAnsi="宋体" w:cs="宋体"/>
          <w:kern w:val="0"/>
          <w:szCs w:val="21"/>
        </w:rPr>
        <w:t>，完成</w:t>
      </w:r>
      <w:r>
        <w:rPr>
          <w:rFonts w:ascii="宋体" w:hAnsi="宋体" w:cs="宋体"/>
          <w:kern w:val="0"/>
          <w:szCs w:val="21"/>
        </w:rPr>
        <w:t>全面提升国际交流合作水平</w:t>
      </w:r>
      <w:r>
        <w:rPr>
          <w:rFonts w:hint="eastAsia" w:ascii="宋体" w:hAnsi="宋体" w:cs="宋体"/>
          <w:kern w:val="0"/>
          <w:szCs w:val="21"/>
        </w:rPr>
        <w:t>；</w:t>
      </w:r>
      <w:r>
        <w:rPr>
          <w:rFonts w:ascii="宋体" w:hAnsi="宋体" w:cs="宋体"/>
          <w:kern w:val="0"/>
          <w:szCs w:val="21"/>
        </w:rPr>
        <w:t>扎实推进“一带一路”教育行动</w:t>
      </w:r>
      <w:r>
        <w:rPr>
          <w:rFonts w:hint="eastAsia" w:ascii="宋体" w:hAnsi="宋体" w:cs="宋体"/>
          <w:kern w:val="0"/>
          <w:szCs w:val="21"/>
        </w:rPr>
        <w:t>；</w:t>
      </w:r>
      <w:r>
        <w:rPr>
          <w:rFonts w:ascii="宋体" w:hAnsi="宋体" w:cs="宋体"/>
          <w:kern w:val="0"/>
          <w:szCs w:val="21"/>
        </w:rPr>
        <w:t>提升中外合作办学质量</w:t>
      </w:r>
      <w:r>
        <w:rPr>
          <w:rFonts w:hint="eastAsia" w:ascii="宋体" w:hAnsi="宋体" w:cs="宋体"/>
          <w:kern w:val="0"/>
          <w:szCs w:val="21"/>
        </w:rPr>
        <w:t>；</w:t>
      </w:r>
      <w:r>
        <w:rPr>
          <w:rFonts w:ascii="宋体" w:hAnsi="宋体" w:cs="宋体"/>
          <w:kern w:val="0"/>
          <w:szCs w:val="21"/>
        </w:rPr>
        <w:t>实施留学中国计划，全面提升来华留学质量</w:t>
      </w:r>
      <w:r>
        <w:rPr>
          <w:rFonts w:hint="eastAsia" w:ascii="宋体" w:hAnsi="宋体" w:cs="宋体"/>
          <w:kern w:val="0"/>
          <w:szCs w:val="21"/>
        </w:rPr>
        <w:t>等新任务，万企千校国际部创建了“国际应用型人才培养工程”来帮助我们基地院校更好地完成以下三个任务。</w:t>
      </w:r>
    </w:p>
    <w:p>
      <w:pPr>
        <w:ind w:firstLine="420" w:firstLineChars="200"/>
        <w:rPr>
          <w:rFonts w:hint="eastAsia" w:ascii="宋体" w:hAnsi="宋体" w:cs="宋体"/>
          <w:kern w:val="0"/>
          <w:szCs w:val="21"/>
        </w:rPr>
      </w:pPr>
    </w:p>
    <w:p>
      <w:pPr>
        <w:ind w:firstLine="420" w:firstLineChars="200"/>
        <w:rPr>
          <w:rFonts w:hint="eastAsia" w:ascii="宋体" w:hAnsi="宋体" w:cs="宋体"/>
          <w:kern w:val="0"/>
          <w:szCs w:val="21"/>
        </w:rPr>
      </w:pPr>
      <w:r>
        <w:rPr>
          <w:rFonts w:hint="eastAsia" w:ascii="宋体" w:hAnsi="宋体" w:cs="宋体"/>
          <w:kern w:val="0"/>
          <w:szCs w:val="21"/>
        </w:rPr>
        <w:t>一是与</w:t>
      </w:r>
      <w:r>
        <w:rPr>
          <w:rFonts w:ascii="宋体" w:hAnsi="宋体" w:cs="宋体"/>
          <w:kern w:val="0"/>
          <w:szCs w:val="21"/>
        </w:rPr>
        <w:t>其他国家学历学位互认、标准互通、经验互鉴</w:t>
      </w:r>
      <w:r>
        <w:rPr>
          <w:rFonts w:hint="eastAsia" w:ascii="宋体" w:hAnsi="宋体" w:cs="宋体"/>
          <w:kern w:val="0"/>
          <w:szCs w:val="21"/>
        </w:rPr>
        <w:t>，</w:t>
      </w:r>
      <w:r>
        <w:rPr>
          <w:rFonts w:ascii="宋体" w:hAnsi="宋体" w:cs="宋体"/>
          <w:kern w:val="0"/>
          <w:szCs w:val="21"/>
        </w:rPr>
        <w:t>提升中外合作办学质量</w:t>
      </w:r>
      <w:r>
        <w:rPr>
          <w:rFonts w:hint="eastAsia" w:ascii="宋体" w:hAnsi="宋体" w:cs="宋体"/>
          <w:kern w:val="0"/>
          <w:szCs w:val="21"/>
        </w:rPr>
        <w:t>，实现国际应用型人才培养计划；</w:t>
      </w:r>
    </w:p>
    <w:p>
      <w:pPr>
        <w:ind w:firstLine="420" w:firstLineChars="200"/>
        <w:rPr>
          <w:rFonts w:hint="eastAsia" w:ascii="宋体" w:hAnsi="宋体" w:cs="宋体"/>
          <w:kern w:val="0"/>
          <w:szCs w:val="21"/>
        </w:rPr>
      </w:pPr>
    </w:p>
    <w:p>
      <w:pPr>
        <w:ind w:firstLine="420" w:firstLineChars="200"/>
        <w:rPr>
          <w:rFonts w:hint="eastAsia" w:ascii="宋体" w:hAnsi="宋体" w:cs="宋体"/>
          <w:kern w:val="0"/>
          <w:szCs w:val="21"/>
        </w:rPr>
      </w:pPr>
      <w:r>
        <w:rPr>
          <w:rFonts w:hint="eastAsia" w:ascii="宋体" w:hAnsi="宋体" w:cs="宋体"/>
          <w:kern w:val="0"/>
          <w:szCs w:val="21"/>
        </w:rPr>
        <w:t>二是有意识地</w:t>
      </w:r>
      <w:r>
        <w:rPr>
          <w:rFonts w:ascii="宋体" w:hAnsi="宋体" w:cs="宋体"/>
          <w:kern w:val="0"/>
          <w:szCs w:val="21"/>
        </w:rPr>
        <w:t>推进“一带一路”</w:t>
      </w:r>
      <w:r>
        <w:rPr>
          <w:rFonts w:hint="eastAsia" w:ascii="宋体" w:hAnsi="宋体" w:cs="宋体"/>
          <w:kern w:val="0"/>
          <w:szCs w:val="21"/>
        </w:rPr>
        <w:t>的教育输出计划，</w:t>
      </w:r>
      <w:r>
        <w:rPr>
          <w:rFonts w:hint="eastAsia" w:ascii="宋体" w:hAnsi="宋体" w:cs="宋体"/>
          <w:kern w:val="0"/>
          <w:szCs w:val="21"/>
          <w:lang w:eastAsia="zh-CN"/>
        </w:rPr>
        <w:t>推广</w:t>
      </w:r>
      <w:r>
        <w:rPr>
          <w:rFonts w:hint="eastAsia" w:ascii="宋体" w:hAnsi="宋体" w:cs="宋体"/>
          <w:kern w:val="0"/>
          <w:szCs w:val="21"/>
        </w:rPr>
        <w:t>中国优质</w:t>
      </w:r>
      <w:r>
        <w:rPr>
          <w:rFonts w:hint="eastAsia" w:ascii="宋体" w:hAnsi="宋体" w:cs="宋体"/>
          <w:kern w:val="0"/>
          <w:szCs w:val="21"/>
          <w:lang w:eastAsia="zh-CN"/>
        </w:rPr>
        <w:t>文化</w:t>
      </w:r>
      <w:r>
        <w:rPr>
          <w:rFonts w:hint="eastAsia" w:ascii="宋体" w:hAnsi="宋体" w:cs="宋体"/>
          <w:kern w:val="0"/>
          <w:szCs w:val="21"/>
        </w:rPr>
        <w:t>和课程；</w:t>
      </w:r>
    </w:p>
    <w:p>
      <w:pPr>
        <w:ind w:firstLine="420" w:firstLineChars="200"/>
        <w:rPr>
          <w:rFonts w:hint="eastAsia" w:ascii="宋体" w:hAnsi="宋体" w:cs="宋体"/>
          <w:kern w:val="0"/>
          <w:szCs w:val="21"/>
        </w:rPr>
      </w:pPr>
    </w:p>
    <w:p>
      <w:pPr>
        <w:ind w:firstLine="420" w:firstLineChars="200"/>
        <w:rPr>
          <w:rFonts w:hint="eastAsia" w:ascii="宋体" w:hAnsi="宋体" w:cs="宋体"/>
          <w:kern w:val="0"/>
          <w:szCs w:val="21"/>
        </w:rPr>
      </w:pPr>
      <w:r>
        <w:rPr>
          <w:rFonts w:hint="eastAsia" w:ascii="宋体" w:hAnsi="宋体" w:cs="宋体"/>
          <w:kern w:val="0"/>
          <w:szCs w:val="21"/>
        </w:rPr>
        <w:t>三是确切落实</w:t>
      </w:r>
      <w:r>
        <w:rPr>
          <w:rFonts w:ascii="宋体" w:hAnsi="宋体" w:cs="宋体"/>
          <w:kern w:val="0"/>
          <w:szCs w:val="21"/>
        </w:rPr>
        <w:t>留学中国计划，</w:t>
      </w:r>
      <w:r>
        <w:rPr>
          <w:rFonts w:hint="eastAsia" w:ascii="宋体" w:hAnsi="宋体" w:cs="宋体"/>
          <w:kern w:val="0"/>
          <w:szCs w:val="21"/>
        </w:rPr>
        <w:t>利用国际部丰富的国际教育资源，争取多从欧美引进留学生和游学生</w:t>
      </w:r>
      <w:r>
        <w:rPr>
          <w:rFonts w:ascii="宋体" w:hAnsi="宋体" w:cs="宋体"/>
          <w:kern w:val="0"/>
          <w:szCs w:val="21"/>
        </w:rPr>
        <w:t>，全面提升来华留学质量。</w:t>
      </w:r>
    </w:p>
    <w:p>
      <w:pPr>
        <w:ind w:firstLine="420" w:firstLineChars="200"/>
        <w:rPr>
          <w:rFonts w:ascii="宋体" w:hAnsi="宋体" w:cs="宋体"/>
          <w:kern w:val="0"/>
          <w:szCs w:val="21"/>
        </w:rPr>
      </w:pPr>
    </w:p>
    <w:p>
      <w:pPr>
        <w:ind w:firstLine="420" w:firstLineChars="200"/>
        <w:rPr>
          <w:rFonts w:ascii="宋体" w:hAnsi="宋体" w:cs="宋体"/>
        </w:rPr>
      </w:pPr>
      <w:r>
        <w:rPr>
          <w:rFonts w:hint="eastAsia" w:ascii="宋体" w:hAnsi="宋体" w:cs="宋体"/>
        </w:rPr>
        <w:t>欢迎各基地院校踊跃加入“国际应用型人才培养工程”，承办国际资源汇集的平台终端——“BESL学习中心”！共同为实现中国教育现代化2035目标贡献力量！</w:t>
      </w:r>
    </w:p>
    <w:p>
      <w:pPr>
        <w:widowControl/>
        <w:ind w:firstLine="420" w:firstLineChars="200"/>
        <w:jc w:val="left"/>
        <w:rPr>
          <w:szCs w:val="21"/>
        </w:rPr>
      </w:pPr>
    </w:p>
    <w:p>
      <w:pPr>
        <w:ind w:firstLine="420" w:firstLineChars="200"/>
        <w:rPr>
          <w:rFonts w:ascii="宋体" w:hAnsi="宋体" w:cs="宋体"/>
        </w:rPr>
      </w:pPr>
      <w:r>
        <w:rPr>
          <w:rFonts w:hint="eastAsia" w:ascii="宋体" w:hAnsi="宋体" w:cs="宋体"/>
        </w:rPr>
        <w:t>现将“BESL 学习中心”申报条件与挂牌院校权益等公示如下：</w:t>
      </w:r>
    </w:p>
    <w:p>
      <w:pPr>
        <w:ind w:firstLine="420" w:firstLineChars="200"/>
        <w:rPr>
          <w:rFonts w:ascii="宋体" w:hAnsi="宋体" w:cs="宋体"/>
        </w:rPr>
      </w:pPr>
    </w:p>
    <w:p>
      <w:pPr>
        <w:rPr>
          <w:rFonts w:hint="eastAsia" w:ascii="宋体" w:hAnsi="宋体" w:cs="宋体"/>
          <w:b/>
          <w:bCs/>
        </w:rPr>
      </w:pPr>
      <w:r>
        <w:rPr>
          <w:rFonts w:hint="eastAsia" w:ascii="宋体" w:hAnsi="宋体" w:cs="宋体"/>
          <w:b/>
          <w:bCs/>
        </w:rPr>
        <w:t>一、“BESL 学习中心”的优势</w:t>
      </w:r>
    </w:p>
    <w:p>
      <w:pPr>
        <w:rPr>
          <w:rFonts w:ascii="宋体" w:hAnsi="宋体" w:cs="宋体"/>
        </w:rPr>
      </w:pPr>
    </w:p>
    <w:p>
      <w:pPr>
        <w:rPr>
          <w:rFonts w:ascii="宋体" w:hAnsi="宋体" w:cs="宋体"/>
        </w:rPr>
      </w:pPr>
      <w:r>
        <w:rPr>
          <w:rFonts w:hint="eastAsia" w:ascii="宋体" w:hAnsi="宋体" w:cs="宋体"/>
        </w:rPr>
        <w:t>申请挂牌“BESL 学习中心”：推动深化国际和国内大学的教育交流合作，推动中国与更多国家实现学分学历学位的互认、标准互通和经验互鉴，加快培养中外合璧的人才。</w:t>
      </w:r>
    </w:p>
    <w:p>
      <w:pPr>
        <w:rPr>
          <w:rFonts w:ascii="宋体" w:hAnsi="宋体" w:cs="宋体"/>
        </w:rPr>
      </w:pPr>
    </w:p>
    <w:p>
      <w:pPr>
        <w:rPr>
          <w:rFonts w:ascii="宋体" w:hAnsi="宋体" w:cs="宋体"/>
        </w:rPr>
      </w:pPr>
      <w:r>
        <w:rPr>
          <w:rFonts w:hint="eastAsia" w:ascii="宋体" w:hAnsi="宋体" w:cs="宋体"/>
        </w:rPr>
        <w:t>申请挂牌“BESL 学习中心”：线上和线下纯外语或双语的学分课程、学历课程；拥有访问学者项目，可积极参与海外大学各种层次的学术交流活动。</w:t>
      </w:r>
    </w:p>
    <w:p>
      <w:pPr>
        <w:rPr>
          <w:rFonts w:ascii="宋体" w:hAnsi="宋体" w:cs="宋体"/>
        </w:rPr>
      </w:pPr>
    </w:p>
    <w:p>
      <w:pPr>
        <w:rPr>
          <w:rFonts w:ascii="宋体" w:hAnsi="宋体" w:cs="宋体"/>
        </w:rPr>
      </w:pPr>
      <w:r>
        <w:rPr>
          <w:rFonts w:hint="eastAsia" w:ascii="宋体" w:hAnsi="宋体" w:cs="宋体"/>
        </w:rPr>
        <w:t>申请挂牌“BESL 学习中心”：可发国际语言课程证书、国际岗位技能培训证书、国际执业考试培训证书；提供中外合作办学项目或留学申请辅导。</w:t>
      </w:r>
    </w:p>
    <w:p>
      <w:pPr>
        <w:rPr>
          <w:rFonts w:ascii="宋体" w:hAnsi="宋体" w:cs="宋体"/>
        </w:rPr>
      </w:pPr>
    </w:p>
    <w:p>
      <w:pPr>
        <w:rPr>
          <w:rFonts w:ascii="宋体" w:hAnsi="宋体" w:cs="宋体"/>
        </w:rPr>
      </w:pPr>
      <w:r>
        <w:rPr>
          <w:rFonts w:hint="eastAsia" w:ascii="宋体" w:hAnsi="宋体" w:cs="宋体"/>
          <w:b/>
          <w:bCs/>
        </w:rPr>
        <w:t>二、申请条件：</w:t>
      </w:r>
    </w:p>
    <w:p>
      <w:pPr>
        <w:rPr>
          <w:rFonts w:ascii="宋体" w:hAnsi="宋体" w:cs="宋体"/>
        </w:rPr>
      </w:pPr>
      <w:r>
        <w:rPr>
          <w:rFonts w:hint="eastAsia" w:ascii="宋体" w:hAnsi="宋体" w:cs="宋体"/>
        </w:rPr>
        <w:t>1）是“万企千校平台”的基地院校、国际合作部</w:t>
      </w:r>
      <w:r>
        <w:rPr>
          <w:rFonts w:hint="eastAsia" w:ascii="宋体" w:hAnsi="宋体" w:cs="宋体"/>
          <w:color w:val="000000" w:themeColor="text1"/>
        </w:rPr>
        <w:t>合作</w:t>
      </w:r>
      <w:r>
        <w:rPr>
          <w:rFonts w:hint="eastAsia" w:ascii="宋体" w:hAnsi="宋体" w:cs="宋体"/>
        </w:rPr>
        <w:t>院校或已有不同层次合作的院校</w:t>
      </w:r>
    </w:p>
    <w:p>
      <w:pPr>
        <w:rPr>
          <w:rFonts w:ascii="宋体" w:hAnsi="宋体" w:cs="宋体"/>
        </w:rPr>
      </w:pPr>
      <w:r>
        <w:rPr>
          <w:rFonts w:hint="eastAsia" w:ascii="宋体" w:hAnsi="宋体" w:cs="宋体"/>
        </w:rPr>
        <w:t>2）在校生超过6000人，每年有1%以上学生有出国留学意愿；或每年有20名以上学生有出国留学的需求，二者达一即可</w:t>
      </w:r>
    </w:p>
    <w:p>
      <w:pPr>
        <w:rPr>
          <w:rFonts w:ascii="宋体" w:hAnsi="宋体" w:cs="宋体"/>
        </w:rPr>
      </w:pPr>
      <w:r>
        <w:rPr>
          <w:rFonts w:hint="eastAsia" w:ascii="宋体" w:hAnsi="宋体" w:cs="宋体"/>
        </w:rPr>
        <w:t>3）自愿加入“国际应用型人才培养工程”项目，承办“BESL 学习中心”作为国际教育资源的学习终端</w:t>
      </w:r>
    </w:p>
    <w:p>
      <w:pPr>
        <w:rPr>
          <w:rFonts w:ascii="宋体" w:hAnsi="宋体" w:cs="宋体"/>
        </w:rPr>
      </w:pPr>
    </w:p>
    <w:p>
      <w:pPr>
        <w:rPr>
          <w:rFonts w:ascii="宋体" w:hAnsi="宋体" w:cs="宋体"/>
        </w:rPr>
      </w:pPr>
      <w:r>
        <w:rPr>
          <w:rFonts w:hint="eastAsia" w:ascii="宋体" w:hAnsi="宋体" w:cs="宋体"/>
          <w:b/>
          <w:bCs/>
        </w:rPr>
        <w:t>三、申请程序和报名：</w:t>
      </w:r>
    </w:p>
    <w:p>
      <w:pPr>
        <w:rPr>
          <w:rFonts w:ascii="宋体" w:hAnsi="宋体" w:cs="宋体"/>
        </w:rPr>
      </w:pPr>
      <w:r>
        <w:rPr>
          <w:rFonts w:hint="eastAsia" w:ascii="宋体" w:hAnsi="宋体" w:cs="宋体"/>
        </w:rPr>
        <w:t>1）向“万企千校国际部”领取申请表和报名（可从BESL学习中心公微、</w:t>
      </w:r>
      <w:r>
        <w:rPr>
          <w:rFonts w:hint="eastAsia" w:ascii="宋体" w:hAnsi="宋体" w:cs="宋体"/>
          <w:color w:val="000000" w:themeColor="text1"/>
        </w:rPr>
        <w:t>万企千校</w:t>
      </w:r>
      <w:r>
        <w:rPr>
          <w:rFonts w:hint="eastAsia" w:ascii="宋体" w:hAnsi="宋体" w:cs="宋体"/>
          <w:color w:val="000000" w:themeColor="text1"/>
        </w:rPr>
        <w:t>网站</w:t>
      </w:r>
      <w:r>
        <w:rPr>
          <w:rFonts w:hint="eastAsia" w:ascii="宋体" w:hAnsi="宋体" w:cs="宋体"/>
          <w:color w:val="000000" w:themeColor="text1"/>
        </w:rPr>
        <w:t>的国际部</w:t>
      </w:r>
      <w:r>
        <w:rPr>
          <w:rFonts w:hint="eastAsia" w:ascii="宋体" w:hAnsi="宋体" w:cs="宋体"/>
        </w:rPr>
        <w:t>栏目直接下载须知/表格）</w:t>
      </w:r>
    </w:p>
    <w:p>
      <w:pPr>
        <w:rPr>
          <w:rFonts w:ascii="宋体" w:hAnsi="宋体" w:cs="宋体"/>
        </w:rPr>
      </w:pPr>
      <w:r>
        <w:rPr>
          <w:rFonts w:hint="eastAsia" w:ascii="宋体" w:hAnsi="宋体" w:cs="宋体"/>
        </w:rPr>
        <w:t>2）填写《国际应用型人才培养工程-基地院校申请表》，即可同时申办BESL学习中心</w:t>
      </w:r>
    </w:p>
    <w:p>
      <w:pPr>
        <w:rPr>
          <w:rFonts w:ascii="宋体" w:hAnsi="宋体" w:cs="宋体"/>
          <w:color w:val="000000" w:themeColor="text1"/>
        </w:rPr>
      </w:pPr>
      <w:r>
        <w:rPr>
          <w:rFonts w:hint="eastAsia" w:ascii="宋体" w:hAnsi="宋体" w:cs="宋体"/>
          <w:color w:val="000000" w:themeColor="text1"/>
        </w:rPr>
        <w:t>3</w:t>
      </w:r>
      <w:r>
        <w:rPr>
          <w:rFonts w:hint="eastAsia" w:ascii="宋体" w:hAnsi="宋体" w:cs="宋体"/>
          <w:color w:val="000000" w:themeColor="text1"/>
        </w:rPr>
        <w:t>）</w:t>
      </w:r>
      <w:r>
        <w:rPr>
          <w:rFonts w:hint="eastAsia" w:ascii="宋体" w:hAnsi="宋体" w:cs="宋体"/>
          <w:color w:val="000000" w:themeColor="text1"/>
        </w:rPr>
        <w:t>由</w:t>
      </w:r>
      <w:r>
        <w:rPr>
          <w:rFonts w:hint="eastAsia" w:ascii="宋体" w:hAnsi="宋体" w:cs="宋体"/>
          <w:color w:val="000000" w:themeColor="text1"/>
        </w:rPr>
        <w:t>万企千</w:t>
      </w:r>
      <w:r>
        <w:rPr>
          <w:rFonts w:hint="eastAsia" w:ascii="宋体" w:hAnsi="宋体" w:cs="宋体"/>
          <w:color w:val="000000" w:themeColor="text1"/>
        </w:rPr>
        <w:t>校国际</w:t>
      </w:r>
      <w:r>
        <w:rPr>
          <w:rFonts w:hint="eastAsia" w:ascii="宋体" w:hAnsi="宋体" w:cs="宋体"/>
          <w:color w:val="000000" w:themeColor="text1"/>
        </w:rPr>
        <w:t>部</w:t>
      </w:r>
      <w:r>
        <w:rPr>
          <w:rFonts w:hint="eastAsia" w:ascii="宋体" w:hAnsi="宋体" w:cs="宋体"/>
          <w:color w:val="000000" w:themeColor="text1"/>
        </w:rPr>
        <w:t>评估</w:t>
      </w:r>
      <w:r>
        <w:rPr>
          <w:rFonts w:hint="eastAsia" w:ascii="宋体" w:hAnsi="宋体" w:cs="宋体"/>
          <w:color w:val="000000" w:themeColor="text1"/>
        </w:rPr>
        <w:t>并</w:t>
      </w:r>
      <w:r>
        <w:rPr>
          <w:rFonts w:hint="eastAsia" w:ascii="宋体" w:hAnsi="宋体" w:cs="宋体"/>
          <w:color w:val="000000" w:themeColor="text1"/>
        </w:rPr>
        <w:t>通知申请</w:t>
      </w:r>
      <w:r>
        <w:rPr>
          <w:rFonts w:hint="eastAsia" w:ascii="宋体" w:hAnsi="宋体" w:cs="宋体"/>
          <w:color w:val="000000" w:themeColor="text1"/>
        </w:rPr>
        <w:t>院校</w:t>
      </w:r>
      <w:r>
        <w:rPr>
          <w:rFonts w:hint="eastAsia" w:ascii="宋体" w:hAnsi="宋体" w:cs="宋体"/>
          <w:color w:val="000000" w:themeColor="text1"/>
        </w:rPr>
        <w:t>评估结果</w:t>
      </w:r>
    </w:p>
    <w:p>
      <w:pPr>
        <w:rPr>
          <w:rFonts w:ascii="宋体" w:hAnsi="宋体" w:cs="宋体"/>
        </w:rPr>
      </w:pPr>
      <w:r>
        <w:rPr>
          <w:rFonts w:hint="eastAsia" w:ascii="宋体" w:hAnsi="宋体" w:cs="宋体"/>
          <w:color w:val="000000" w:themeColor="text1"/>
        </w:rPr>
        <w:t>4</w:t>
      </w:r>
      <w:r>
        <w:rPr>
          <w:rFonts w:hint="eastAsia" w:ascii="宋体" w:hAnsi="宋体" w:cs="宋体"/>
          <w:color w:val="000000" w:themeColor="text1"/>
        </w:rPr>
        <w:t>）若</w:t>
      </w:r>
      <w:r>
        <w:rPr>
          <w:rFonts w:hint="eastAsia" w:ascii="宋体" w:hAnsi="宋体" w:cs="宋体"/>
          <w:color w:val="000000" w:themeColor="text1"/>
        </w:rPr>
        <w:t>通过，</w:t>
      </w:r>
      <w:r>
        <w:rPr>
          <w:rFonts w:hint="eastAsia" w:ascii="宋体" w:hAnsi="宋体" w:cs="宋体"/>
          <w:color w:val="000000" w:themeColor="text1"/>
        </w:rPr>
        <w:t>由</w:t>
      </w:r>
      <w:r>
        <w:rPr>
          <w:rFonts w:hint="eastAsia" w:ascii="宋体" w:hAnsi="宋体" w:cs="宋体"/>
          <w:color w:val="000000" w:themeColor="text1"/>
        </w:rPr>
        <w:t>国际部</w:t>
      </w:r>
      <w:r>
        <w:rPr>
          <w:rFonts w:hint="eastAsia" w:ascii="宋体" w:hAnsi="宋体" w:cs="宋体"/>
          <w:color w:val="000000" w:themeColor="text1"/>
        </w:rPr>
        <w:t>颁发</w:t>
      </w:r>
      <w:r>
        <w:rPr>
          <w:rFonts w:hint="eastAsia" w:ascii="宋体" w:hAnsi="宋体" w:cs="宋体"/>
        </w:rPr>
        <w:t>《国际应用型人才培养工程-基地院校》</w:t>
      </w:r>
      <w:r>
        <w:rPr>
          <w:rFonts w:hint="eastAsia" w:ascii="宋体" w:hAnsi="宋体" w:cs="宋体"/>
          <w:color w:val="000000" w:themeColor="text1"/>
        </w:rPr>
        <w:t>铜</w:t>
      </w:r>
      <w:r>
        <w:rPr>
          <w:rFonts w:hint="eastAsia" w:ascii="宋体" w:hAnsi="宋体" w:cs="宋体"/>
          <w:color w:val="000000" w:themeColor="text1"/>
        </w:rPr>
        <w:t>牌</w:t>
      </w:r>
      <w:r>
        <w:rPr>
          <w:rFonts w:hint="eastAsia" w:ascii="宋体" w:hAnsi="宋体" w:cs="宋体"/>
          <w:color w:val="000000" w:themeColor="text1"/>
        </w:rPr>
        <w:t>，和《</w:t>
      </w:r>
      <w:r>
        <w:rPr>
          <w:rFonts w:hint="eastAsia" w:ascii="宋体" w:hAnsi="宋体" w:cs="宋体"/>
        </w:rPr>
        <w:t>BESL学习中心</w:t>
      </w:r>
      <w:r>
        <w:rPr>
          <w:rFonts w:hint="eastAsia" w:ascii="宋体" w:hAnsi="宋体" w:cs="宋体"/>
          <w:color w:val="000000" w:themeColor="text1"/>
        </w:rPr>
        <w:t>》铜牌</w:t>
      </w:r>
    </w:p>
    <w:p>
      <w:pPr>
        <w:rPr>
          <w:rFonts w:ascii="宋体" w:hAnsi="宋体" w:cs="宋体"/>
        </w:rPr>
      </w:pPr>
    </w:p>
    <w:p>
      <w:pPr>
        <w:rPr>
          <w:rFonts w:ascii="宋体" w:hAnsi="宋体" w:cs="宋体"/>
        </w:rPr>
      </w:pPr>
      <w:r>
        <w:rPr>
          <w:rFonts w:hint="eastAsia" w:ascii="宋体" w:hAnsi="宋体" w:cs="宋体"/>
          <w:b/>
          <w:bCs/>
        </w:rPr>
        <w:t>四、挂牌基地院校权益</w:t>
      </w:r>
    </w:p>
    <w:p>
      <w:pPr>
        <w:rPr>
          <w:rFonts w:ascii="宋体" w:hAnsi="宋体" w:cs="宋体"/>
        </w:rPr>
      </w:pPr>
      <w:r>
        <w:rPr>
          <w:rFonts w:hint="eastAsia" w:ascii="宋体" w:hAnsi="宋体" w:cs="宋体"/>
        </w:rPr>
        <w:t>1）国际部将协助“国际应用型人才培养工程-基地院校”承办“BESL学习中心”，并申请中外合作办学项目的批文（如果条件许可的话）</w:t>
      </w:r>
    </w:p>
    <w:p>
      <w:pPr>
        <w:rPr>
          <w:rFonts w:ascii="宋体" w:hAnsi="宋体" w:cs="宋体"/>
        </w:rPr>
      </w:pPr>
      <w:r>
        <w:rPr>
          <w:rFonts w:hint="eastAsia" w:ascii="宋体" w:hAnsi="宋体" w:cs="宋体"/>
        </w:rPr>
        <w:t>2）国际部将协助“国际应用型人才培养工程-基地院校”承办“BESL学习中心”，并从丰富的海外院校中选择最合适的院校建立学术交流活动、教师培训、共同课题研发、共同发表论文等更多国际交流和合作关系</w:t>
      </w:r>
    </w:p>
    <w:p>
      <w:pPr>
        <w:rPr>
          <w:rFonts w:ascii="宋体" w:hAnsi="宋体" w:cs="宋体"/>
        </w:rPr>
      </w:pPr>
      <w:r>
        <w:rPr>
          <w:rFonts w:hint="eastAsia" w:ascii="宋体" w:hAnsi="宋体" w:cs="宋体"/>
        </w:rPr>
        <w:t>3）国际部将协助“国际应用型人才培养工程-基地院校”承办“BESL学习中心”，并为参加国际项目的学生向海外合作院校申请各种类型的奖学金</w:t>
      </w:r>
    </w:p>
    <w:p>
      <w:pPr>
        <w:rPr>
          <w:rFonts w:ascii="宋体" w:hAnsi="宋体" w:cs="宋体"/>
        </w:rPr>
      </w:pPr>
      <w:r>
        <w:rPr>
          <w:rFonts w:hint="eastAsia" w:ascii="宋体" w:hAnsi="宋体" w:cs="宋体"/>
        </w:rPr>
        <w:t>4）国际部将协助“国际应用型人才培养工程-基地院校”承办“BESL学习中心”，并指导国际项目的海归学生获得教育部学历学位认证中心的学历认证</w:t>
      </w:r>
    </w:p>
    <w:p>
      <w:pPr>
        <w:rPr>
          <w:rFonts w:ascii="宋体" w:hAnsi="宋体" w:cs="宋体"/>
        </w:rPr>
      </w:pPr>
      <w:r>
        <w:rPr>
          <w:rFonts w:hint="eastAsia" w:ascii="宋体" w:hAnsi="宋体" w:cs="宋体"/>
        </w:rPr>
        <w:t>5）国际部将协助“国际应用型人才培养工程-基地院校”承办“BESL学习中心”，并为参加国际项目的海归学生提供就业机会和更优待的海归人才引进政策</w:t>
      </w:r>
    </w:p>
    <w:p>
      <w:pPr>
        <w:jc w:val="left"/>
        <w:rPr>
          <w:rFonts w:ascii="宋体" w:hAnsi="宋体" w:cs="宋体"/>
        </w:rPr>
      </w:pPr>
      <w:r>
        <w:rPr>
          <w:rFonts w:hint="eastAsia" w:ascii="宋体" w:hAnsi="宋体" w:cs="宋体"/>
        </w:rPr>
        <w:t>6）国际部将协助“国际应用型人才培养工程-基地院校”承办“BESL学习中心”，并引进海外大学的网络教育资源，提供线上和线下语言培训、学分课程、学历课程、证书课程，及多层次的留学项目和游学项目，争取在校生有出国留学/游学经历或修过国际学分课程的学生人数或来华留学的在校外国留学生人数达到国家指定标准。</w:t>
      </w:r>
    </w:p>
    <w:p>
      <w:pPr>
        <w:jc w:val="left"/>
        <w:rPr>
          <w:rFonts w:ascii="宋体" w:hAnsi="宋体" w:cs="宋体"/>
        </w:rPr>
      </w:pPr>
    </w:p>
    <w:p>
      <w:pPr>
        <w:rPr>
          <w:rFonts w:ascii="宋体" w:hAnsi="宋体" w:cs="宋体"/>
          <w:b/>
          <w:bCs/>
        </w:rPr>
      </w:pPr>
      <w:r>
        <w:rPr>
          <w:rFonts w:hint="eastAsia" w:ascii="宋体" w:hAnsi="宋体" w:cs="宋体"/>
          <w:b/>
          <w:bCs/>
        </w:rPr>
        <w:t>五、申报和审批挂牌时间</w:t>
      </w:r>
    </w:p>
    <w:p>
      <w:pPr>
        <w:rPr>
          <w:rFonts w:ascii="宋体" w:hAnsi="宋体" w:cs="宋体"/>
        </w:rPr>
      </w:pPr>
      <w:r>
        <w:rPr>
          <w:rFonts w:hint="eastAsia" w:ascii="宋体" w:hAnsi="宋体" w:cs="宋体"/>
        </w:rPr>
        <w:t>1）每年滚动申报</w:t>
      </w:r>
    </w:p>
    <w:p>
      <w:pPr>
        <w:rPr>
          <w:rFonts w:ascii="宋体" w:hAnsi="宋体" w:cs="宋体"/>
        </w:rPr>
      </w:pPr>
      <w:r>
        <w:rPr>
          <w:rFonts w:hint="eastAsia" w:ascii="宋体" w:hAnsi="宋体" w:cs="宋体"/>
        </w:rPr>
        <w:t>2）每年不定期公布获批大学名单</w:t>
      </w:r>
    </w:p>
    <w:p>
      <w:pPr>
        <w:rPr>
          <w:rFonts w:ascii="宋体" w:hAnsi="宋体" w:cs="宋体"/>
        </w:rPr>
      </w:pPr>
    </w:p>
    <w:p>
      <w:pPr>
        <w:rPr>
          <w:rFonts w:ascii="宋体" w:hAnsi="宋体" w:cs="宋体"/>
        </w:rPr>
      </w:pPr>
      <w:r>
        <w:rPr>
          <w:rFonts w:hint="eastAsia" w:ascii="宋体" w:hAnsi="宋体" w:cs="宋体"/>
          <w:b/>
          <w:bCs/>
        </w:rPr>
        <w:t>六、联系方式</w:t>
      </w:r>
    </w:p>
    <w:p>
      <w:pPr>
        <w:rPr>
          <w:rFonts w:ascii="宋体" w:hAnsi="宋体" w:cs="宋体"/>
        </w:rPr>
      </w:pPr>
      <w:r>
        <w:rPr>
          <w:rFonts w:hint="eastAsia" w:ascii="宋体" w:hAnsi="宋体" w:cs="宋体"/>
        </w:rPr>
        <w:t>联系人：</w:t>
      </w:r>
    </w:p>
    <w:p>
      <w:pPr>
        <w:rPr>
          <w:rFonts w:ascii="宋体" w:hAnsi="宋体" w:cs="宋体"/>
        </w:rPr>
      </w:pPr>
      <w:r>
        <w:rPr>
          <w:rFonts w:hint="eastAsia" w:ascii="宋体" w:hAnsi="宋体" w:cs="宋体"/>
        </w:rPr>
        <w:t>电话：</w:t>
      </w:r>
      <w:r>
        <w:rPr>
          <w:rFonts w:hint="eastAsia" w:ascii="宋体" w:hAnsi="宋体" w:cs="宋体"/>
          <w:lang w:eastAsia="zh-CN"/>
        </w:rPr>
        <w:t xml:space="preserve">           </w:t>
      </w:r>
      <w:r>
        <w:rPr>
          <w:rFonts w:hint="eastAsia" w:ascii="宋体" w:hAnsi="宋体" w:cs="宋体"/>
        </w:rPr>
        <w:t>手机：</w:t>
      </w:r>
    </w:p>
    <w:p>
      <w:pPr>
        <w:rPr>
          <w:rFonts w:ascii="宋体" w:hAnsi="宋体" w:cs="宋体"/>
        </w:rPr>
      </w:pPr>
      <w:r>
        <w:rPr>
          <w:rFonts w:hint="eastAsia" w:ascii="宋体" w:hAnsi="宋体" w:cs="宋体"/>
        </w:rPr>
        <w:t xml:space="preserve">邮箱: </w:t>
      </w:r>
      <w:r>
        <w:rPr>
          <w:rFonts w:hint="eastAsia" w:ascii="宋体" w:hAnsi="宋体" w:cs="宋体"/>
          <w:lang w:eastAsia="zh-CN"/>
        </w:rPr>
        <w:t xml:space="preserve">           </w:t>
      </w:r>
      <w:r>
        <w:rPr>
          <w:rFonts w:hint="eastAsia" w:ascii="宋体" w:hAnsi="宋体" w:cs="宋体"/>
        </w:rPr>
        <w:t> 传真：</w:t>
      </w:r>
      <w:bookmarkStart w:id="0" w:name="_GoBack"/>
      <w:bookmarkEnd w:id="0"/>
    </w:p>
    <w:p>
      <w:pPr>
        <w:rPr>
          <w:rFonts w:ascii="宋体" w:hAnsi="宋体" w:cs="宋体"/>
        </w:rPr>
      </w:pPr>
      <w:r>
        <w:rPr>
          <w:rFonts w:hint="eastAsia" w:ascii="宋体" w:hAnsi="宋体" w:cs="宋体"/>
        </w:rPr>
        <w:t>网站：</w:t>
      </w:r>
      <w:r>
        <w:rPr>
          <w:rFonts w:hint="eastAsia"/>
          <w:highlight w:val="yellow"/>
        </w:rPr>
        <w:t>https://www.uec.org.cn/</w:t>
      </w:r>
      <w:r>
        <w:rPr>
          <w:rFonts w:hint="eastAsia"/>
        </w:rPr>
        <w:t>Project/Index/international_project_list2</w:t>
      </w:r>
    </w:p>
    <w:p>
      <w:pPr>
        <w:jc w:val="left"/>
        <w:rPr>
          <w:rFonts w:hint="eastAsia" w:ascii="宋体" w:hAnsi="宋体" w:cs="宋体"/>
        </w:rPr>
      </w:pPr>
      <w:r>
        <w:rPr>
          <w:rFonts w:hint="eastAsia" w:ascii="宋体" w:hAnsi="宋体" w:cs="宋体"/>
        </w:rPr>
        <w:t xml:space="preserve">                                         </w:t>
      </w:r>
    </w:p>
    <w:p>
      <w:pPr>
        <w:jc w:val="left"/>
        <w:rPr>
          <w:rFonts w:hint="eastAsia" w:ascii="宋体" w:hAnsi="宋体" w:cs="宋体"/>
        </w:rPr>
      </w:pPr>
    </w:p>
    <w:p>
      <w:pPr>
        <w:jc w:val="left"/>
        <w:rPr>
          <w:rFonts w:ascii="宋体" w:hAnsi="宋体" w:cs="宋体"/>
        </w:rPr>
      </w:pPr>
      <w:r>
        <w:rPr>
          <w:rFonts w:hint="eastAsia" w:ascii="宋体" w:hAnsi="宋体" w:cs="宋体"/>
          <w:lang w:eastAsia="zh-CN"/>
        </w:rPr>
        <w:t xml:space="preserve">                                        </w:t>
      </w:r>
      <w:r>
        <w:rPr>
          <w:rFonts w:hint="eastAsia" w:ascii="宋体" w:hAnsi="宋体" w:cs="宋体"/>
        </w:rPr>
        <w:t xml:space="preserve"> 国际应用型人才培养工程办公室</w:t>
      </w:r>
    </w:p>
    <w:p>
      <w:pPr>
        <w:jc w:val="left"/>
        <w:rPr>
          <w:rFonts w:ascii="宋体" w:hAnsi="宋体" w:cs="宋体"/>
        </w:rPr>
      </w:pPr>
      <w:r>
        <w:rPr>
          <w:rFonts w:hint="eastAsia" w:ascii="宋体" w:hAnsi="宋体" w:cs="宋体"/>
        </w:rPr>
        <w:t>                                            万企千校合作平台国际部</w:t>
      </w:r>
    </w:p>
    <w:p>
      <w:pPr>
        <w:jc w:val="left"/>
        <w:rPr>
          <w:rFonts w:ascii="宋体" w:hAnsi="宋体" w:cs="宋体"/>
        </w:rPr>
      </w:pPr>
      <w:r>
        <w:rPr>
          <w:rFonts w:hint="eastAsia" w:ascii="宋体" w:hAnsi="宋体" w:cs="宋体"/>
        </w:rPr>
        <w:t xml:space="preserve">                                            2019年12月1日                  </w:t>
      </w:r>
    </w:p>
    <w:p>
      <w:pPr>
        <w:jc w:val="left"/>
        <w:rPr>
          <w:rFonts w:ascii="宋体" w:hAnsi="宋体" w:cs="宋体"/>
        </w:rPr>
      </w:pPr>
    </w:p>
    <w:p>
      <w:pPr>
        <w:jc w:val="left"/>
        <w:rPr>
          <w:rFonts w:hint="eastAsia" w:ascii="宋体" w:hAnsi="宋体" w:cs="宋体"/>
        </w:rPr>
      </w:pPr>
    </w:p>
    <w:p>
      <w:pPr>
        <w:jc w:val="left"/>
        <w:rPr>
          <w:rFonts w:hint="eastAsia" w:ascii="宋体" w:hAnsi="宋体" w:cs="宋体"/>
        </w:rPr>
      </w:pPr>
    </w:p>
    <w:p>
      <w:pPr>
        <w:jc w:val="left"/>
        <w:rPr>
          <w:rFonts w:ascii="仿宋" w:hAnsi="仿宋" w:eastAsia="仿宋"/>
          <w:b/>
          <w:sz w:val="20"/>
          <w:szCs w:val="20"/>
        </w:rPr>
      </w:pPr>
      <w:r>
        <w:rPr>
          <w:rFonts w:hint="eastAsia" w:ascii="宋体" w:hAnsi="宋体" w:cs="宋体"/>
        </w:rPr>
        <w:t xml:space="preserve">   </w:t>
      </w:r>
      <w:r>
        <w:rPr>
          <w:rFonts w:hint="eastAsia" w:ascii="仿宋" w:hAnsi="仿宋" w:eastAsia="仿宋"/>
          <w:b/>
          <w:sz w:val="20"/>
          <w:szCs w:val="20"/>
        </w:rPr>
        <w:t>附件： “国际应用型人才培养工程-基地院校”及“BESL学习中心”挂牌院校申请表</w:t>
      </w:r>
    </w:p>
    <w:p>
      <w:pPr>
        <w:jc w:val="left"/>
        <w:rPr>
          <w:rFonts w:hint="eastAsia" w:ascii="仿宋" w:hAnsi="仿宋" w:eastAsia="仿宋"/>
          <w:b/>
          <w:sz w:val="20"/>
          <w:szCs w:val="20"/>
        </w:rPr>
      </w:pPr>
      <w:r>
        <w:rPr>
          <w:rFonts w:hint="eastAsia" w:ascii="仿宋" w:hAnsi="仿宋" w:eastAsia="仿宋"/>
          <w:b/>
          <w:sz w:val="20"/>
          <w:szCs w:val="20"/>
        </w:rPr>
        <w:t xml:space="preserve">  </w:t>
      </w:r>
    </w:p>
    <w:p>
      <w:pPr>
        <w:jc w:val="left"/>
        <w:rPr>
          <w:rFonts w:hint="eastAsia" w:ascii="仿宋" w:hAnsi="仿宋" w:eastAsia="仿宋"/>
          <w:b/>
          <w:sz w:val="20"/>
          <w:szCs w:val="20"/>
        </w:rPr>
      </w:pPr>
      <w:r>
        <w:rPr>
          <w:rFonts w:hint="eastAsia" w:ascii="仿宋" w:hAnsi="仿宋" w:eastAsia="仿宋"/>
          <w:b/>
          <w:sz w:val="20"/>
          <w:szCs w:val="20"/>
        </w:rPr>
        <w:t xml:space="preserve">  “国际应用型人才培养工程-基地院校”及“BESL学习中心”挂牌院校申请表                                                        填报时间</w:t>
      </w:r>
      <w:r>
        <w:rPr>
          <w:rFonts w:hint="eastAsia" w:ascii="仿宋" w:hAnsi="仿宋" w:eastAsia="仿宋"/>
          <w:b/>
          <w:sz w:val="20"/>
          <w:szCs w:val="20"/>
          <w:u w:val="single"/>
        </w:rPr>
        <w:t xml:space="preserve">               </w:t>
      </w:r>
    </w:p>
    <w:p>
      <w:pPr>
        <w:jc w:val="left"/>
        <w:rPr>
          <w:rFonts w:hint="eastAsia" w:ascii="仿宋" w:hAnsi="仿宋" w:eastAsia="仿宋"/>
          <w:b/>
          <w:sz w:val="20"/>
          <w:szCs w:val="20"/>
        </w:rPr>
      </w:pPr>
    </w:p>
    <w:p>
      <w:pPr>
        <w:rPr>
          <w:rFonts w:ascii="宋体" w:hAnsi="宋体" w:cs="宋体"/>
        </w:rPr>
      </w:pPr>
    </w:p>
    <w:p>
      <w:pPr>
        <w:jc w:val="center"/>
        <w:rPr>
          <w:rFonts w:ascii="仿宋" w:hAnsi="仿宋" w:eastAsia="仿宋"/>
          <w:sz w:val="28"/>
          <w:szCs w:val="28"/>
        </w:rPr>
      </w:pPr>
      <w:r>
        <w:rPr>
          <w:rFonts w:hint="eastAsia" w:ascii="仿宋" w:hAnsi="仿宋" w:eastAsia="仿宋"/>
          <w:sz w:val="28"/>
          <w:szCs w:val="28"/>
        </w:rPr>
        <w:t xml:space="preserve">                                       </w:t>
      </w:r>
    </w:p>
    <w:tbl>
      <w:tblPr>
        <w:tblStyle w:val="7"/>
        <w:tblpPr w:leftFromText="180" w:rightFromText="180" w:vertAnchor="page" w:horzAnchor="page" w:tblpX="759" w:tblpY="2905"/>
        <w:tblOverlap w:val="never"/>
        <w:tblW w:w="105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749"/>
        <w:gridCol w:w="1278"/>
        <w:gridCol w:w="764"/>
        <w:gridCol w:w="1460"/>
        <w:gridCol w:w="9"/>
        <w:gridCol w:w="713"/>
        <w:gridCol w:w="472"/>
        <w:gridCol w:w="1195"/>
        <w:gridCol w:w="739"/>
        <w:gridCol w:w="701"/>
        <w:gridCol w:w="1440"/>
      </w:tblGrid>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高校名称</w:t>
            </w:r>
          </w:p>
          <w:p>
            <w:pPr>
              <w:jc w:val="center"/>
              <w:rPr>
                <w:rFonts w:ascii="仿宋_GB2312" w:hAnsi="仿宋" w:eastAsia="仿宋_GB2312"/>
                <w:sz w:val="24"/>
              </w:rPr>
            </w:pPr>
            <w:r>
              <w:rPr>
                <w:rFonts w:hint="eastAsia" w:ascii="仿宋_GB2312" w:hAnsi="宋体" w:eastAsia="仿宋_GB2312"/>
                <w:bCs/>
                <w:sz w:val="24"/>
              </w:rPr>
              <w:t>（加盖公章）</w:t>
            </w:r>
          </w:p>
        </w:tc>
        <w:tc>
          <w:tcPr>
            <w:tcW w:w="8771" w:type="dxa"/>
            <w:gridSpan w:val="10"/>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学校类型</w:t>
            </w:r>
          </w:p>
        </w:tc>
        <w:tc>
          <w:tcPr>
            <w:tcW w:w="3511" w:type="dxa"/>
            <w:gridSpan w:val="4"/>
            <w:tcMar>
              <w:left w:w="0" w:type="dxa"/>
              <w:right w:w="0" w:type="dxa"/>
            </w:tcMar>
            <w:vAlign w:val="center"/>
          </w:tcPr>
          <w:p>
            <w:pPr>
              <w:jc w:val="center"/>
              <w:rPr>
                <w:rFonts w:ascii="仿宋_GB2312" w:hAnsi="仿宋" w:eastAsia="仿宋_GB2312"/>
                <w:sz w:val="24"/>
              </w:rPr>
            </w:pPr>
            <w:r>
              <w:rPr>
                <w:rFonts w:hint="eastAsia" w:ascii="仿宋_GB2312" w:hAnsi="仿宋" w:eastAsia="仿宋_GB2312" w:cs="仿宋"/>
                <w:sz w:val="24"/>
              </w:rPr>
              <w:t>□ 本科    □ 专科</w:t>
            </w:r>
          </w:p>
        </w:tc>
        <w:tc>
          <w:tcPr>
            <w:tcW w:w="2380" w:type="dxa"/>
            <w:gridSpan w:val="3"/>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学校性质</w:t>
            </w:r>
          </w:p>
        </w:tc>
        <w:tc>
          <w:tcPr>
            <w:tcW w:w="2880" w:type="dxa"/>
            <w:gridSpan w:val="3"/>
            <w:tcMar>
              <w:left w:w="0" w:type="dxa"/>
              <w:right w:w="0" w:type="dxa"/>
            </w:tcMar>
            <w:vAlign w:val="center"/>
          </w:tcPr>
          <w:p>
            <w:pPr>
              <w:jc w:val="center"/>
              <w:rPr>
                <w:rFonts w:ascii="仿宋_GB2312" w:hAnsi="仿宋" w:eastAsia="仿宋_GB2312"/>
                <w:sz w:val="24"/>
              </w:rPr>
            </w:pPr>
            <w:r>
              <w:rPr>
                <w:rFonts w:hint="eastAsia" w:ascii="仿宋_GB2312" w:hAnsi="仿宋" w:eastAsia="仿宋_GB2312" w:cs="仿宋"/>
                <w:sz w:val="24"/>
              </w:rPr>
              <w:t>□ 公立   □ 民办</w:t>
            </w: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地    址</w:t>
            </w:r>
          </w:p>
        </w:tc>
        <w:tc>
          <w:tcPr>
            <w:tcW w:w="5891" w:type="dxa"/>
            <w:gridSpan w:val="7"/>
            <w:tcMar>
              <w:left w:w="0" w:type="dxa"/>
              <w:right w:w="0" w:type="dxa"/>
            </w:tcMar>
            <w:vAlign w:val="center"/>
          </w:tcPr>
          <w:p>
            <w:pPr>
              <w:jc w:val="center"/>
              <w:rPr>
                <w:rFonts w:ascii="仿宋_GB2312" w:hAnsi="仿宋" w:eastAsia="仿宋_GB2312"/>
                <w:sz w:val="24"/>
              </w:rPr>
            </w:pPr>
          </w:p>
        </w:tc>
        <w:tc>
          <w:tcPr>
            <w:tcW w:w="73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邮编</w:t>
            </w:r>
          </w:p>
        </w:tc>
        <w:tc>
          <w:tcPr>
            <w:tcW w:w="2141" w:type="dxa"/>
            <w:gridSpan w:val="2"/>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承办部门</w:t>
            </w:r>
          </w:p>
        </w:tc>
        <w:tc>
          <w:tcPr>
            <w:tcW w:w="5891" w:type="dxa"/>
            <w:gridSpan w:val="7"/>
            <w:tcMar>
              <w:left w:w="0" w:type="dxa"/>
              <w:right w:w="0" w:type="dxa"/>
            </w:tcMar>
            <w:vAlign w:val="center"/>
          </w:tcPr>
          <w:p>
            <w:pPr>
              <w:jc w:val="center"/>
              <w:rPr>
                <w:rFonts w:ascii="仿宋_GB2312" w:hAnsi="仿宋" w:eastAsia="仿宋_GB2312"/>
                <w:sz w:val="24"/>
              </w:rPr>
            </w:pPr>
          </w:p>
        </w:tc>
        <w:tc>
          <w:tcPr>
            <w:tcW w:w="73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传真</w:t>
            </w:r>
          </w:p>
        </w:tc>
        <w:tc>
          <w:tcPr>
            <w:tcW w:w="2141" w:type="dxa"/>
            <w:gridSpan w:val="2"/>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负责人姓名</w:t>
            </w:r>
          </w:p>
        </w:tc>
        <w:tc>
          <w:tcPr>
            <w:tcW w:w="1278" w:type="dxa"/>
            <w:tcMar>
              <w:left w:w="0" w:type="dxa"/>
              <w:right w:w="0" w:type="dxa"/>
            </w:tcMar>
            <w:vAlign w:val="center"/>
          </w:tcPr>
          <w:p>
            <w:pPr>
              <w:jc w:val="center"/>
              <w:rPr>
                <w:rFonts w:ascii="仿宋_GB2312" w:hAnsi="仿宋" w:eastAsia="仿宋_GB2312"/>
                <w:sz w:val="24"/>
              </w:rPr>
            </w:pPr>
          </w:p>
        </w:tc>
        <w:tc>
          <w:tcPr>
            <w:tcW w:w="764"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职务</w:t>
            </w:r>
          </w:p>
        </w:tc>
        <w:tc>
          <w:tcPr>
            <w:tcW w:w="1460" w:type="dxa"/>
            <w:tcMar>
              <w:left w:w="0" w:type="dxa"/>
              <w:right w:w="0" w:type="dxa"/>
            </w:tcMar>
            <w:vAlign w:val="center"/>
          </w:tcPr>
          <w:p>
            <w:pPr>
              <w:jc w:val="center"/>
              <w:rPr>
                <w:rFonts w:ascii="仿宋_GB2312" w:hAnsi="仿宋" w:eastAsia="仿宋_GB2312"/>
                <w:sz w:val="24"/>
              </w:rPr>
            </w:pPr>
          </w:p>
        </w:tc>
        <w:tc>
          <w:tcPr>
            <w:tcW w:w="722" w:type="dxa"/>
            <w:gridSpan w:val="2"/>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手机</w:t>
            </w:r>
          </w:p>
        </w:tc>
        <w:tc>
          <w:tcPr>
            <w:tcW w:w="1667" w:type="dxa"/>
            <w:gridSpan w:val="2"/>
            <w:tcMar>
              <w:left w:w="0" w:type="dxa"/>
              <w:right w:w="0" w:type="dxa"/>
            </w:tcMar>
            <w:vAlign w:val="center"/>
          </w:tcPr>
          <w:p>
            <w:pPr>
              <w:jc w:val="center"/>
              <w:rPr>
                <w:rFonts w:ascii="仿宋_GB2312" w:hAnsi="仿宋" w:eastAsia="仿宋_GB2312"/>
                <w:sz w:val="24"/>
              </w:rPr>
            </w:pPr>
          </w:p>
        </w:tc>
        <w:tc>
          <w:tcPr>
            <w:tcW w:w="73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邮箱</w:t>
            </w:r>
          </w:p>
        </w:tc>
        <w:tc>
          <w:tcPr>
            <w:tcW w:w="2141" w:type="dxa"/>
            <w:gridSpan w:val="2"/>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联系人姓名</w:t>
            </w:r>
          </w:p>
        </w:tc>
        <w:tc>
          <w:tcPr>
            <w:tcW w:w="1278" w:type="dxa"/>
            <w:tcMar>
              <w:left w:w="0" w:type="dxa"/>
              <w:right w:w="0" w:type="dxa"/>
            </w:tcMar>
            <w:vAlign w:val="center"/>
          </w:tcPr>
          <w:p>
            <w:pPr>
              <w:jc w:val="center"/>
              <w:rPr>
                <w:rFonts w:ascii="仿宋_GB2312" w:hAnsi="仿宋" w:eastAsia="仿宋_GB2312"/>
                <w:sz w:val="24"/>
              </w:rPr>
            </w:pPr>
          </w:p>
        </w:tc>
        <w:tc>
          <w:tcPr>
            <w:tcW w:w="764"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职务</w:t>
            </w:r>
          </w:p>
        </w:tc>
        <w:tc>
          <w:tcPr>
            <w:tcW w:w="1460" w:type="dxa"/>
            <w:tcMar>
              <w:left w:w="0" w:type="dxa"/>
              <w:right w:w="0" w:type="dxa"/>
            </w:tcMar>
            <w:vAlign w:val="center"/>
          </w:tcPr>
          <w:p>
            <w:pPr>
              <w:jc w:val="center"/>
              <w:rPr>
                <w:rFonts w:ascii="仿宋_GB2312" w:hAnsi="仿宋" w:eastAsia="仿宋_GB2312"/>
                <w:sz w:val="24"/>
              </w:rPr>
            </w:pPr>
          </w:p>
        </w:tc>
        <w:tc>
          <w:tcPr>
            <w:tcW w:w="722" w:type="dxa"/>
            <w:gridSpan w:val="2"/>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手机</w:t>
            </w:r>
          </w:p>
        </w:tc>
        <w:tc>
          <w:tcPr>
            <w:tcW w:w="1667" w:type="dxa"/>
            <w:gridSpan w:val="2"/>
            <w:tcMar>
              <w:left w:w="0" w:type="dxa"/>
              <w:right w:w="0" w:type="dxa"/>
            </w:tcMar>
            <w:vAlign w:val="center"/>
          </w:tcPr>
          <w:p>
            <w:pPr>
              <w:jc w:val="center"/>
              <w:rPr>
                <w:rFonts w:ascii="仿宋_GB2312" w:hAnsi="仿宋" w:eastAsia="仿宋_GB2312"/>
                <w:sz w:val="24"/>
              </w:rPr>
            </w:pPr>
          </w:p>
        </w:tc>
        <w:tc>
          <w:tcPr>
            <w:tcW w:w="73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邮箱</w:t>
            </w:r>
          </w:p>
        </w:tc>
        <w:tc>
          <w:tcPr>
            <w:tcW w:w="2141" w:type="dxa"/>
            <w:gridSpan w:val="2"/>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71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教师人数</w:t>
            </w:r>
          </w:p>
        </w:tc>
        <w:tc>
          <w:tcPr>
            <w:tcW w:w="1278" w:type="dxa"/>
            <w:tcMar>
              <w:left w:w="0" w:type="dxa"/>
              <w:right w:w="0" w:type="dxa"/>
            </w:tcMar>
            <w:vAlign w:val="center"/>
          </w:tcPr>
          <w:p>
            <w:pPr>
              <w:jc w:val="center"/>
              <w:rPr>
                <w:rFonts w:ascii="仿宋_GB2312" w:hAnsi="仿宋" w:eastAsia="仿宋_GB2312"/>
                <w:sz w:val="24"/>
              </w:rPr>
            </w:pPr>
          </w:p>
        </w:tc>
        <w:tc>
          <w:tcPr>
            <w:tcW w:w="764"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外教</w:t>
            </w:r>
          </w:p>
          <w:p>
            <w:pPr>
              <w:jc w:val="center"/>
              <w:rPr>
                <w:rFonts w:ascii="仿宋_GB2312" w:hAnsi="仿宋" w:eastAsia="仿宋_GB2312"/>
                <w:sz w:val="24"/>
              </w:rPr>
            </w:pPr>
            <w:r>
              <w:rPr>
                <w:rFonts w:hint="eastAsia" w:ascii="仿宋_GB2312" w:hAnsi="仿宋" w:eastAsia="仿宋_GB2312"/>
                <w:sz w:val="24"/>
              </w:rPr>
              <w:t>人数</w:t>
            </w:r>
          </w:p>
        </w:tc>
        <w:tc>
          <w:tcPr>
            <w:tcW w:w="1460" w:type="dxa"/>
            <w:tcMar>
              <w:left w:w="0" w:type="dxa"/>
              <w:right w:w="0" w:type="dxa"/>
            </w:tcMar>
            <w:vAlign w:val="center"/>
          </w:tcPr>
          <w:p>
            <w:pPr>
              <w:jc w:val="center"/>
              <w:rPr>
                <w:rFonts w:ascii="仿宋_GB2312" w:hAnsi="仿宋" w:eastAsia="仿宋_GB2312"/>
                <w:sz w:val="24"/>
              </w:rPr>
            </w:pPr>
          </w:p>
        </w:tc>
        <w:tc>
          <w:tcPr>
            <w:tcW w:w="1194" w:type="dxa"/>
            <w:gridSpan w:val="3"/>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学生</w:t>
            </w:r>
          </w:p>
          <w:p>
            <w:pPr>
              <w:jc w:val="center"/>
              <w:rPr>
                <w:rFonts w:ascii="仿宋_GB2312" w:hAnsi="仿宋" w:eastAsia="仿宋_GB2312"/>
                <w:sz w:val="24"/>
              </w:rPr>
            </w:pPr>
            <w:r>
              <w:rPr>
                <w:rFonts w:hint="eastAsia" w:ascii="仿宋_GB2312" w:hAnsi="仿宋" w:eastAsia="仿宋_GB2312"/>
                <w:sz w:val="24"/>
              </w:rPr>
              <w:t>总人数</w:t>
            </w:r>
          </w:p>
        </w:tc>
        <w:tc>
          <w:tcPr>
            <w:tcW w:w="1195" w:type="dxa"/>
            <w:tcMar>
              <w:left w:w="0" w:type="dxa"/>
              <w:right w:w="0" w:type="dxa"/>
            </w:tcMar>
            <w:vAlign w:val="center"/>
          </w:tcPr>
          <w:p>
            <w:pPr>
              <w:jc w:val="center"/>
              <w:rPr>
                <w:rFonts w:ascii="仿宋_GB2312" w:hAnsi="仿宋" w:eastAsia="仿宋_GB2312"/>
                <w:sz w:val="24"/>
              </w:rPr>
            </w:pPr>
          </w:p>
        </w:tc>
        <w:tc>
          <w:tcPr>
            <w:tcW w:w="1440" w:type="dxa"/>
            <w:gridSpan w:val="2"/>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出国学生</w:t>
            </w:r>
          </w:p>
          <w:p>
            <w:pPr>
              <w:jc w:val="center"/>
              <w:rPr>
                <w:rFonts w:ascii="仿宋_GB2312" w:hAnsi="仿宋" w:eastAsia="仿宋_GB2312"/>
                <w:sz w:val="24"/>
              </w:rPr>
            </w:pPr>
            <w:r>
              <w:rPr>
                <w:rFonts w:hint="eastAsia" w:ascii="仿宋_GB2312" w:hAnsi="仿宋" w:eastAsia="仿宋_GB2312"/>
                <w:sz w:val="24"/>
              </w:rPr>
              <w:t>人数/年</w:t>
            </w:r>
          </w:p>
        </w:tc>
        <w:tc>
          <w:tcPr>
            <w:tcW w:w="1440" w:type="dxa"/>
            <w:tcMar>
              <w:left w:w="0" w:type="dxa"/>
              <w:right w:w="0" w:type="dxa"/>
            </w:tcMar>
            <w:vAlign w:val="center"/>
          </w:tcPr>
          <w:p>
            <w:pPr>
              <w:jc w:val="center"/>
              <w:rPr>
                <w:rFonts w:ascii="仿宋_GB2312" w:hAnsi="仿宋" w:eastAsia="仿宋_GB2312"/>
                <w:sz w:val="24"/>
              </w:rPr>
            </w:pPr>
          </w:p>
        </w:tc>
      </w:tr>
      <w:tr>
        <w:tblPrEx>
          <w:tblLayout w:type="fixed"/>
          <w:tblCellMar>
            <w:top w:w="0" w:type="dxa"/>
            <w:left w:w="108" w:type="dxa"/>
            <w:bottom w:w="0" w:type="dxa"/>
            <w:right w:w="108" w:type="dxa"/>
          </w:tblCellMar>
        </w:tblPrEx>
        <w:trPr>
          <w:trHeight w:val="1477"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申请“国际应用型人才培养工程”基地挂牌</w:t>
            </w:r>
          </w:p>
        </w:tc>
        <w:tc>
          <w:tcPr>
            <w:tcW w:w="8771" w:type="dxa"/>
            <w:gridSpan w:val="10"/>
            <w:tcMar>
              <w:left w:w="0" w:type="dxa"/>
              <w:right w:w="0" w:type="dxa"/>
            </w:tcMar>
            <w:vAlign w:val="center"/>
          </w:tcPr>
          <w:p>
            <w:pPr>
              <w:pStyle w:val="8"/>
              <w:spacing w:line="360" w:lineRule="auto"/>
              <w:ind w:left="360" w:firstLine="0" w:firstLineChars="0"/>
              <w:rPr>
                <w:rFonts w:ascii="仿宋_GB2312" w:hAnsi="仿宋" w:eastAsia="仿宋_GB2312" w:cs="仿宋"/>
                <w:sz w:val="24"/>
              </w:rPr>
            </w:pPr>
            <w:r>
              <w:rPr>
                <w:rFonts w:hint="eastAsia" w:ascii="仿宋_GB2312" w:hAnsi="仿宋" w:eastAsia="仿宋_GB2312" w:cs="仿宋"/>
                <w:sz w:val="24"/>
              </w:rPr>
              <w:t>☑ BESL学习中心（语言课程+学分课程+学历课程+国际技能课程，必选项）</w:t>
            </w:r>
          </w:p>
          <w:p>
            <w:pPr>
              <w:pStyle w:val="8"/>
              <w:spacing w:line="360" w:lineRule="auto"/>
              <w:ind w:left="360" w:firstLine="0" w:firstLineChars="0"/>
              <w:rPr>
                <w:rFonts w:ascii="仿宋_GB2312" w:hAnsi="仿宋" w:eastAsia="仿宋_GB2312" w:cs="仿宋"/>
                <w:sz w:val="24"/>
              </w:rPr>
            </w:pPr>
            <w:r>
              <w:rPr>
                <w:rFonts w:hint="eastAsia" w:ascii="仿宋_GB2312" w:hAnsi="仿宋" w:eastAsia="仿宋_GB2312" w:cs="仿宋"/>
                <w:sz w:val="24"/>
              </w:rPr>
              <w:t xml:space="preserve">☑ 基地院校  （必选项） </w:t>
            </w:r>
          </w:p>
        </w:tc>
      </w:tr>
      <w:tr>
        <w:trPr>
          <w:trHeight w:val="1834" w:hRule="atLeast"/>
        </w:trPr>
        <w:tc>
          <w:tcPr>
            <w:tcW w:w="1749" w:type="dxa"/>
            <w:tcMar>
              <w:left w:w="0" w:type="dxa"/>
              <w:right w:w="0" w:type="dxa"/>
            </w:tcMar>
            <w:vAlign w:val="center"/>
          </w:tcPr>
          <w:p>
            <w:pPr>
              <w:ind w:firstLine="240" w:firstLineChars="100"/>
              <w:rPr>
                <w:rFonts w:ascii="仿宋_GB2312" w:hAnsi="仿宋" w:eastAsia="仿宋_GB2312"/>
                <w:sz w:val="24"/>
              </w:rPr>
            </w:pPr>
            <w:r>
              <w:rPr>
                <w:rFonts w:hint="eastAsia" w:ascii="仿宋_GB2312" w:hAnsi="仿宋" w:eastAsia="仿宋_GB2312"/>
                <w:sz w:val="24"/>
              </w:rPr>
              <w:t>申请项目</w:t>
            </w:r>
          </w:p>
        </w:tc>
        <w:tc>
          <w:tcPr>
            <w:tcW w:w="8771" w:type="dxa"/>
            <w:gridSpan w:val="10"/>
            <w:tcMar>
              <w:left w:w="0" w:type="dxa"/>
              <w:right w:w="0" w:type="dxa"/>
            </w:tcMar>
          </w:tcPr>
          <w:p>
            <w:pPr>
              <w:pStyle w:val="8"/>
              <w:snapToGrid w:val="0"/>
              <w:spacing w:line="300" w:lineRule="auto"/>
              <w:ind w:firstLine="0" w:firstLineChars="0"/>
              <w:jc w:val="left"/>
              <w:rPr>
                <w:rFonts w:ascii="仿宋_GB2312" w:hAnsi="仿宋" w:eastAsia="仿宋_GB2312" w:cs="仿宋"/>
                <w:sz w:val="24"/>
              </w:rPr>
            </w:pPr>
            <w:r>
              <w:rPr>
                <w:rFonts w:hint="eastAsia" w:ascii="仿宋_GB2312" w:hAnsi="仿宋" w:eastAsia="仿宋_GB2312" w:cs="仿宋"/>
                <w:sz w:val="24"/>
              </w:rPr>
              <w:t xml:space="preserve">   □ 专本硕连读项目  □ 本硕连读项目  □ 联合培养硕士  □ 留学/游学</w:t>
            </w:r>
          </w:p>
          <w:p>
            <w:pPr>
              <w:pStyle w:val="8"/>
              <w:snapToGrid w:val="0"/>
              <w:spacing w:line="300" w:lineRule="auto"/>
              <w:ind w:firstLine="0" w:firstLineChars="0"/>
              <w:jc w:val="left"/>
              <w:rPr>
                <w:rFonts w:ascii="仿宋_GB2312" w:hAnsi="仿宋" w:eastAsia="仿宋_GB2312" w:cs="仿宋"/>
                <w:sz w:val="24"/>
              </w:rPr>
            </w:pPr>
            <w:r>
              <w:rPr>
                <w:rFonts w:hint="eastAsia" w:ascii="仿宋_GB2312" w:hAnsi="仿宋" w:eastAsia="仿宋_GB2312" w:cs="仿宋"/>
                <w:sz w:val="24"/>
              </w:rPr>
              <w:t xml:space="preserve">   □ 统招               □ 计划外招生</w:t>
            </w:r>
          </w:p>
          <w:p>
            <w:pPr>
              <w:pStyle w:val="8"/>
              <w:snapToGrid w:val="0"/>
              <w:spacing w:line="300" w:lineRule="auto"/>
              <w:ind w:left="360" w:firstLine="0" w:firstLineChars="0"/>
              <w:jc w:val="left"/>
              <w:rPr>
                <w:rFonts w:ascii="仿宋_GB2312" w:hAnsi="仿宋" w:eastAsia="仿宋_GB2312" w:cs="仿宋"/>
                <w:sz w:val="24"/>
              </w:rPr>
            </w:pPr>
            <w:r>
              <w:rPr>
                <w:rFonts w:hint="eastAsia" w:ascii="仿宋_GB2312" w:hAnsi="仿宋" w:eastAsia="仿宋_GB2312" w:cs="仿宋"/>
                <w:sz w:val="24"/>
              </w:rPr>
              <w:t xml:space="preserve">□ 申请“中外合作办学项目/机构”批文         </w:t>
            </w:r>
          </w:p>
          <w:p>
            <w:pPr>
              <w:pStyle w:val="8"/>
              <w:snapToGrid w:val="0"/>
              <w:spacing w:line="300" w:lineRule="auto"/>
              <w:ind w:firstLine="0" w:firstLineChars="0"/>
              <w:jc w:val="left"/>
              <w:rPr>
                <w:rFonts w:ascii="仿宋_GB2312" w:hAnsi="仿宋" w:eastAsia="仿宋_GB2312" w:cs="仿宋"/>
                <w:sz w:val="24"/>
              </w:rPr>
            </w:pPr>
            <w:r>
              <w:rPr>
                <w:rFonts w:hint="eastAsia" w:ascii="仿宋_GB2312" w:hAnsi="仿宋" w:eastAsia="仿宋_GB2312" w:cs="仿宋"/>
                <w:sz w:val="24"/>
              </w:rPr>
              <w:t xml:space="preserve">   □ 教师培训           □ 论文合写         □ 课题合作</w:t>
            </w:r>
          </w:p>
          <w:p>
            <w:pPr>
              <w:pStyle w:val="8"/>
              <w:snapToGrid w:val="0"/>
              <w:spacing w:line="300" w:lineRule="auto"/>
              <w:ind w:firstLine="0" w:firstLineChars="0"/>
              <w:jc w:val="left"/>
              <w:rPr>
                <w:rFonts w:ascii="仿宋_GB2312" w:hAnsi="仿宋" w:eastAsia="仿宋_GB2312" w:cs="仿宋"/>
                <w:sz w:val="24"/>
              </w:rPr>
            </w:pPr>
            <w:r>
              <w:rPr>
                <w:rFonts w:hint="eastAsia" w:ascii="仿宋_GB2312" w:hAnsi="仿宋" w:eastAsia="仿宋_GB2312" w:cs="仿宋"/>
                <w:sz w:val="24"/>
              </w:rPr>
              <w:t xml:space="preserve">   □ 国际热门技能培训   □ 国际标准考试培训 □ 国际执业证书考试培训</w:t>
            </w:r>
          </w:p>
          <w:p>
            <w:pPr>
              <w:rPr>
                <w:rFonts w:ascii="仿宋_GB2312" w:hAnsi="仿宋" w:eastAsia="仿宋_GB2312"/>
                <w:b/>
                <w:bCs/>
                <w:sz w:val="24"/>
              </w:rPr>
            </w:pPr>
          </w:p>
        </w:tc>
      </w:tr>
      <w:tr>
        <w:trPr>
          <w:trHeight w:val="1464" w:hRule="atLeast"/>
        </w:trPr>
        <w:tc>
          <w:tcPr>
            <w:tcW w:w="1749" w:type="dxa"/>
            <w:tcMar>
              <w:left w:w="0" w:type="dxa"/>
              <w:right w:w="0" w:type="dxa"/>
            </w:tcMar>
            <w:vAlign w:val="center"/>
          </w:tcPr>
          <w:p>
            <w:pPr>
              <w:ind w:firstLine="240" w:firstLineChars="100"/>
              <w:rPr>
                <w:rFonts w:ascii="仿宋_GB2312" w:hAnsi="仿宋" w:eastAsia="仿宋_GB2312"/>
                <w:sz w:val="24"/>
              </w:rPr>
            </w:pPr>
            <w:r>
              <w:rPr>
                <w:rFonts w:hint="eastAsia" w:ascii="仿宋_GB2312" w:hAnsi="仿宋" w:eastAsia="仿宋_GB2312"/>
                <w:sz w:val="24"/>
              </w:rPr>
              <w:t>合作专业</w:t>
            </w:r>
          </w:p>
        </w:tc>
        <w:tc>
          <w:tcPr>
            <w:tcW w:w="8771" w:type="dxa"/>
            <w:gridSpan w:val="10"/>
            <w:tcMar>
              <w:left w:w="0" w:type="dxa"/>
              <w:right w:w="0" w:type="dxa"/>
            </w:tcMar>
          </w:tcPr>
          <w:p>
            <w:pPr>
              <w:spacing w:line="360" w:lineRule="auto"/>
              <w:ind w:firstLine="360" w:firstLineChars="150"/>
              <w:rPr>
                <w:rFonts w:ascii="仿宋_GB2312" w:hAnsi="仿宋" w:eastAsia="仿宋_GB2312" w:cs="仿宋"/>
                <w:sz w:val="24"/>
              </w:rPr>
            </w:pPr>
            <w:r>
              <w:rPr>
                <w:rFonts w:hint="eastAsia" w:ascii="仿宋_GB2312" w:hAnsi="仿宋" w:eastAsia="仿宋_GB2312" w:cs="仿宋"/>
                <w:sz w:val="24"/>
              </w:rPr>
              <w:t xml:space="preserve">□ </w:t>
            </w:r>
            <w:r>
              <w:rPr>
                <w:rFonts w:ascii="仿宋_GB2312" w:hAnsi="仿宋" w:eastAsia="仿宋_GB2312" w:cs="仿宋"/>
                <w:sz w:val="24"/>
              </w:rPr>
              <w:t>商业信息管理（大数据分析方向）3+1+1</w:t>
            </w:r>
            <w:r>
              <w:rPr>
                <w:rFonts w:hint="eastAsia" w:ascii="仿宋_GB2312" w:hAnsi="仿宋" w:eastAsia="仿宋_GB2312" w:cs="仿宋"/>
                <w:sz w:val="24"/>
              </w:rPr>
              <w:t xml:space="preserve"> </w:t>
            </w:r>
            <w:r>
              <w:rPr>
                <w:rFonts w:ascii="仿宋_GB2312" w:hAnsi="仿宋" w:eastAsia="仿宋_GB2312" w:cs="仿宋"/>
                <w:sz w:val="24"/>
              </w:rPr>
              <w:t>本硕连读（加3年OPT带薪实习）</w:t>
            </w:r>
          </w:p>
          <w:p>
            <w:pPr>
              <w:spacing w:line="360" w:lineRule="auto"/>
              <w:ind w:firstLine="360" w:firstLineChars="150"/>
              <w:rPr>
                <w:rFonts w:ascii="仿宋_GB2312" w:hAnsi="仿宋" w:eastAsia="仿宋_GB2312" w:cs="仿宋"/>
                <w:sz w:val="24"/>
              </w:rPr>
            </w:pPr>
            <w:r>
              <w:rPr>
                <w:rFonts w:hint="eastAsia" w:ascii="仿宋_GB2312" w:hAnsi="仿宋" w:eastAsia="仿宋_GB2312" w:cs="仿宋"/>
                <w:sz w:val="24"/>
              </w:rPr>
              <w:t xml:space="preserve">□ </w:t>
            </w:r>
            <w:r>
              <w:rPr>
                <w:rFonts w:ascii="仿宋_GB2312" w:hAnsi="仿宋" w:eastAsia="仿宋_GB2312" w:cs="仿宋"/>
                <w:sz w:val="24"/>
              </w:rPr>
              <w:t>酒店管理</w:t>
            </w:r>
            <w:r>
              <w:rPr>
                <w:rFonts w:hint="eastAsia" w:ascii="仿宋_GB2312" w:hAnsi="仿宋" w:eastAsia="仿宋_GB2312" w:cs="仿宋"/>
                <w:sz w:val="24"/>
              </w:rPr>
              <w:t xml:space="preserve"> </w:t>
            </w:r>
            <w:r>
              <w:rPr>
                <w:rFonts w:ascii="仿宋_GB2312" w:hAnsi="仿宋" w:eastAsia="仿宋_GB2312" w:cs="仿宋"/>
                <w:sz w:val="24"/>
              </w:rPr>
              <w:t>3+1+1本硕连读（加1年 OPT带薪实习）</w:t>
            </w:r>
          </w:p>
          <w:p>
            <w:pPr>
              <w:spacing w:line="360" w:lineRule="auto"/>
              <w:ind w:firstLine="360" w:firstLineChars="150"/>
              <w:rPr>
                <w:rFonts w:ascii="仿宋_GB2312" w:hAnsi="仿宋" w:eastAsia="仿宋_GB2312" w:cs="仿宋"/>
                <w:sz w:val="24"/>
              </w:rPr>
            </w:pPr>
            <w:r>
              <w:rPr>
                <w:rFonts w:hint="eastAsia" w:ascii="仿宋_GB2312" w:hAnsi="仿宋" w:eastAsia="仿宋_GB2312" w:cs="仿宋"/>
                <w:sz w:val="24"/>
              </w:rPr>
              <w:t xml:space="preserve">□ </w:t>
            </w:r>
            <w:r>
              <w:rPr>
                <w:rFonts w:ascii="仿宋_GB2312" w:hAnsi="仿宋" w:eastAsia="仿宋_GB2312" w:cs="仿宋"/>
                <w:sz w:val="24"/>
              </w:rPr>
              <w:t>体育管理（高尔夫管理方向）3+1+1</w:t>
            </w:r>
            <w:r>
              <w:rPr>
                <w:rFonts w:hint="eastAsia" w:ascii="仿宋_GB2312" w:hAnsi="仿宋" w:eastAsia="仿宋_GB2312" w:cs="仿宋"/>
                <w:sz w:val="24"/>
              </w:rPr>
              <w:t xml:space="preserve"> </w:t>
            </w:r>
            <w:r>
              <w:rPr>
                <w:rFonts w:ascii="仿宋_GB2312" w:hAnsi="仿宋" w:eastAsia="仿宋_GB2312" w:cs="仿宋"/>
                <w:sz w:val="24"/>
              </w:rPr>
              <w:t>本硕连读（加1年OPT带薪实习）</w:t>
            </w:r>
          </w:p>
          <w:p>
            <w:pPr>
              <w:pStyle w:val="8"/>
              <w:spacing w:line="360" w:lineRule="auto"/>
              <w:ind w:firstLine="0" w:firstLineChars="0"/>
              <w:rPr>
                <w:rFonts w:ascii="仿宋_GB2312" w:hAnsi="仿宋" w:eastAsia="仿宋_GB2312" w:cs="仿宋"/>
                <w:sz w:val="24"/>
              </w:rPr>
            </w:pPr>
            <w:r>
              <w:rPr>
                <w:rFonts w:ascii="仿宋_GB2312" w:hAnsi="仿宋" w:eastAsia="仿宋_GB2312" w:cs="仿宋"/>
                <w:sz w:val="24"/>
              </w:rPr>
              <w:t xml:space="preserve">  </w:t>
            </w:r>
            <w:r>
              <w:rPr>
                <w:rFonts w:hint="eastAsia" w:ascii="仿宋_GB2312" w:hAnsi="仿宋" w:eastAsia="仿宋_GB2312" w:cs="仿宋"/>
                <w:sz w:val="24"/>
              </w:rPr>
              <w:t xml:space="preserve"> □ 3D动漫和游戏设计</w:t>
            </w:r>
            <w:r>
              <w:rPr>
                <w:rFonts w:ascii="仿宋_GB2312" w:hAnsi="仿宋" w:eastAsia="仿宋_GB2312" w:cs="仿宋"/>
                <w:sz w:val="24"/>
              </w:rPr>
              <w:t>（</w:t>
            </w:r>
            <w:r>
              <w:rPr>
                <w:rFonts w:hint="eastAsia" w:ascii="仿宋_GB2312" w:hAnsi="仿宋" w:eastAsia="仿宋_GB2312" w:cs="仿宋"/>
                <w:sz w:val="24"/>
              </w:rPr>
              <w:t>艺术</w:t>
            </w:r>
            <w:r>
              <w:rPr>
                <w:rFonts w:ascii="仿宋_GB2312" w:hAnsi="仿宋" w:eastAsia="仿宋_GB2312" w:cs="仿宋"/>
                <w:sz w:val="24"/>
              </w:rPr>
              <w:t>管理方向）</w:t>
            </w:r>
            <w:r>
              <w:rPr>
                <w:rFonts w:hint="eastAsia" w:ascii="仿宋_GB2312" w:hAnsi="仿宋" w:eastAsia="仿宋_GB2312" w:cs="仿宋"/>
                <w:sz w:val="24"/>
              </w:rPr>
              <w:t>3+1+1专</w:t>
            </w:r>
            <w:r>
              <w:rPr>
                <w:rFonts w:ascii="仿宋_GB2312" w:hAnsi="仿宋" w:eastAsia="仿宋_GB2312" w:cs="仿宋"/>
                <w:sz w:val="24"/>
              </w:rPr>
              <w:t>升硕（加1年OPT带薪实习）</w:t>
            </w:r>
          </w:p>
          <w:p>
            <w:pPr>
              <w:pStyle w:val="8"/>
              <w:spacing w:line="360" w:lineRule="auto"/>
              <w:ind w:firstLine="0" w:firstLineChars="0"/>
              <w:rPr>
                <w:rFonts w:ascii="仿宋_GB2312" w:hAnsi="仿宋" w:eastAsia="仿宋_GB2312" w:cs="仿宋"/>
                <w:sz w:val="24"/>
              </w:rPr>
            </w:pPr>
            <w:r>
              <w:rPr>
                <w:rFonts w:ascii="仿宋_GB2312" w:hAnsi="仿宋" w:eastAsia="仿宋_GB2312" w:cs="仿宋"/>
                <w:sz w:val="24"/>
              </w:rPr>
              <w:t xml:space="preserve">   </w:t>
            </w:r>
            <w:r>
              <w:rPr>
                <w:rFonts w:hint="eastAsia" w:ascii="仿宋_GB2312" w:hAnsi="仿宋" w:eastAsia="仿宋_GB2312" w:cs="仿宋"/>
                <w:sz w:val="24"/>
              </w:rPr>
              <w:t>□</w:t>
            </w:r>
            <w:r>
              <w:rPr>
                <w:rFonts w:ascii="仿宋_GB2312" w:hAnsi="仿宋" w:eastAsia="仿宋_GB2312" w:cs="仿宋"/>
                <w:sz w:val="24"/>
              </w:rPr>
              <w:t xml:space="preserve"> 教育</w:t>
            </w:r>
            <w:r>
              <w:rPr>
                <w:rFonts w:hint="eastAsia" w:ascii="仿宋_GB2312" w:hAnsi="仿宋" w:eastAsia="仿宋_GB2312" w:cs="仿宋"/>
                <w:sz w:val="24"/>
              </w:rPr>
              <w:t>技术发展（网络课程设计或技术）</w:t>
            </w:r>
            <w:r>
              <w:rPr>
                <w:rFonts w:ascii="仿宋_GB2312" w:hAnsi="仿宋" w:eastAsia="仿宋_GB2312" w:cs="仿宋"/>
                <w:sz w:val="24"/>
              </w:rPr>
              <w:t>3+1+1</w:t>
            </w:r>
            <w:r>
              <w:rPr>
                <w:rFonts w:hint="eastAsia" w:ascii="仿宋_GB2312" w:hAnsi="仿宋" w:eastAsia="仿宋_GB2312" w:cs="仿宋"/>
                <w:sz w:val="24"/>
              </w:rPr>
              <w:t xml:space="preserve"> </w:t>
            </w:r>
            <w:r>
              <w:rPr>
                <w:rFonts w:ascii="仿宋_GB2312" w:hAnsi="仿宋" w:eastAsia="仿宋_GB2312" w:cs="仿宋"/>
                <w:sz w:val="24"/>
              </w:rPr>
              <w:t>本硕连读（1年OPT带薪实习）</w:t>
            </w:r>
          </w:p>
          <w:p>
            <w:pPr>
              <w:pStyle w:val="8"/>
              <w:spacing w:line="360" w:lineRule="auto"/>
              <w:ind w:firstLine="0" w:firstLineChars="0"/>
              <w:rPr>
                <w:rFonts w:ascii="仿宋_GB2312" w:hAnsi="仿宋" w:eastAsia="仿宋_GB2312" w:cs="仿宋"/>
                <w:sz w:val="24"/>
              </w:rPr>
            </w:pPr>
            <w:r>
              <w:rPr>
                <w:rFonts w:ascii="仿宋_GB2312" w:hAnsi="仿宋" w:eastAsia="仿宋_GB2312" w:cs="仿宋"/>
                <w:sz w:val="24"/>
              </w:rPr>
              <w:t xml:space="preserve"> </w:t>
            </w:r>
            <w:r>
              <w:rPr>
                <w:rFonts w:hint="eastAsia" w:ascii="仿宋_GB2312" w:hAnsi="仿宋" w:eastAsia="仿宋_GB2312" w:cs="仿宋"/>
                <w:sz w:val="24"/>
              </w:rPr>
              <w:t xml:space="preserve">  □</w:t>
            </w:r>
            <w:r>
              <w:rPr>
                <w:rFonts w:ascii="仿宋_GB2312" w:hAnsi="仿宋" w:eastAsia="仿宋_GB2312" w:cs="仿宋"/>
                <w:sz w:val="24"/>
              </w:rPr>
              <w:t xml:space="preserve"> </w:t>
            </w:r>
          </w:p>
          <w:p>
            <w:pPr>
              <w:pStyle w:val="8"/>
              <w:spacing w:line="360" w:lineRule="auto"/>
              <w:ind w:firstLine="0" w:firstLineChars="0"/>
              <w:rPr>
                <w:rFonts w:ascii="仿宋_GB2312" w:hAnsi="仿宋" w:eastAsia="仿宋_GB2312" w:cs="仿宋"/>
                <w:sz w:val="24"/>
              </w:rPr>
            </w:pPr>
            <w:r>
              <w:rPr>
                <w:rFonts w:ascii="仿宋_GB2312" w:hAnsi="仿宋" w:eastAsia="仿宋_GB2312" w:cs="仿宋"/>
                <w:sz w:val="24"/>
              </w:rPr>
              <w:t xml:space="preserve">   </w:t>
            </w:r>
            <w:r>
              <w:rPr>
                <w:rFonts w:hint="eastAsia" w:ascii="仿宋_GB2312" w:hAnsi="仿宋" w:eastAsia="仿宋_GB2312" w:cs="仿宋"/>
                <w:sz w:val="24"/>
              </w:rPr>
              <w:t>□</w:t>
            </w:r>
            <w:r>
              <w:rPr>
                <w:rFonts w:ascii="仿宋_GB2312" w:hAnsi="仿宋" w:eastAsia="仿宋_GB2312" w:cs="仿宋"/>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 xml:space="preserve">   备注：对其他专业持开放态度，可从海外大学官网选择</w:t>
            </w:r>
          </w:p>
        </w:tc>
      </w:tr>
      <w:tr>
        <w:trPr>
          <w:trHeight w:val="1834"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海</w:t>
            </w:r>
          </w:p>
          <w:p>
            <w:pPr>
              <w:jc w:val="center"/>
              <w:rPr>
                <w:rFonts w:ascii="仿宋_GB2312" w:hAnsi="仿宋" w:eastAsia="仿宋_GB2312"/>
                <w:sz w:val="24"/>
              </w:rPr>
            </w:pPr>
            <w:r>
              <w:rPr>
                <w:rFonts w:hint="eastAsia" w:ascii="仿宋_GB2312" w:hAnsi="仿宋" w:eastAsia="仿宋_GB2312"/>
                <w:sz w:val="24"/>
              </w:rPr>
              <w:t>外</w:t>
            </w:r>
          </w:p>
          <w:p>
            <w:pPr>
              <w:jc w:val="center"/>
              <w:rPr>
                <w:rFonts w:ascii="仿宋_GB2312" w:hAnsi="仿宋" w:eastAsia="仿宋_GB2312"/>
                <w:sz w:val="24"/>
              </w:rPr>
            </w:pPr>
            <w:r>
              <w:rPr>
                <w:rFonts w:hint="eastAsia" w:ascii="仿宋_GB2312" w:hAnsi="仿宋" w:eastAsia="仿宋_GB2312"/>
                <w:sz w:val="24"/>
              </w:rPr>
              <w:t>合</w:t>
            </w:r>
          </w:p>
          <w:p>
            <w:pPr>
              <w:jc w:val="center"/>
              <w:rPr>
                <w:rFonts w:ascii="仿宋_GB2312" w:hAnsi="仿宋" w:eastAsia="仿宋_GB2312"/>
                <w:sz w:val="24"/>
              </w:rPr>
            </w:pPr>
            <w:r>
              <w:rPr>
                <w:rFonts w:hint="eastAsia" w:ascii="仿宋_GB2312" w:hAnsi="仿宋" w:eastAsia="仿宋_GB2312"/>
                <w:sz w:val="24"/>
              </w:rPr>
              <w:t>作</w:t>
            </w:r>
          </w:p>
          <w:p>
            <w:pPr>
              <w:jc w:val="center"/>
              <w:rPr>
                <w:rFonts w:ascii="仿宋_GB2312" w:hAnsi="仿宋" w:eastAsia="仿宋_GB2312"/>
                <w:sz w:val="24"/>
              </w:rPr>
            </w:pPr>
            <w:r>
              <w:rPr>
                <w:rFonts w:hint="eastAsia" w:ascii="仿宋_GB2312" w:hAnsi="仿宋" w:eastAsia="仿宋_GB2312"/>
                <w:sz w:val="24"/>
              </w:rPr>
              <w:t>院</w:t>
            </w:r>
          </w:p>
          <w:p>
            <w:pPr>
              <w:jc w:val="center"/>
              <w:rPr>
                <w:rFonts w:ascii="仿宋_GB2312" w:hAnsi="仿宋" w:eastAsia="仿宋_GB2312"/>
                <w:sz w:val="24"/>
              </w:rPr>
            </w:pPr>
            <w:r>
              <w:rPr>
                <w:rFonts w:hint="eastAsia" w:ascii="仿宋_GB2312" w:hAnsi="仿宋" w:eastAsia="仿宋_GB2312"/>
                <w:sz w:val="24"/>
              </w:rPr>
              <w:t>校</w:t>
            </w:r>
          </w:p>
        </w:tc>
        <w:tc>
          <w:tcPr>
            <w:tcW w:w="8771" w:type="dxa"/>
            <w:gridSpan w:val="10"/>
            <w:tcMar>
              <w:left w:w="0" w:type="dxa"/>
              <w:right w:w="0" w:type="dxa"/>
            </w:tcMar>
          </w:tcPr>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b/>
                <w:bCs/>
                <w:color w:val="000000" w:themeColor="text1"/>
                <w:sz w:val="24"/>
              </w:rPr>
              <w:t xml:space="preserve"> </w:t>
            </w:r>
            <w:r>
              <w:rPr>
                <w:rFonts w:hint="eastAsia" w:ascii="仿宋_GB2312" w:hAnsi="仿宋" w:eastAsia="仿宋_GB2312" w:cs="仿宋"/>
                <w:b/>
                <w:bCs/>
                <w:color w:val="000000" w:themeColor="text1"/>
                <w:sz w:val="24"/>
              </w:rPr>
              <w:t>□</w:t>
            </w:r>
            <w:r>
              <w:rPr>
                <w:rFonts w:hint="eastAsia" w:ascii="仿宋_GB2312" w:hAnsi="仿宋" w:eastAsia="仿宋_GB2312" w:cs="仿宋"/>
                <w:b/>
                <w:bCs/>
                <w:color w:val="000000" w:themeColor="text1"/>
                <w:sz w:val="24"/>
              </w:rPr>
              <w:t>美国</w:t>
            </w:r>
            <w:r>
              <w:rPr>
                <w:rFonts w:hint="eastAsia" w:ascii="仿宋_GB2312" w:hAnsi="仿宋" w:eastAsia="仿宋_GB2312" w:cs="仿宋"/>
                <w:b/>
                <w:bCs/>
                <w:color w:val="000000" w:themeColor="text1"/>
                <w:sz w:val="24"/>
              </w:rPr>
              <w:t xml:space="preserve"> </w:t>
            </w:r>
            <w:r>
              <w:rPr>
                <w:rFonts w:hint="eastAsia" w:ascii="仿宋_GB2312" w:hAnsi="仿宋" w:eastAsia="仿宋_GB2312" w:cs="仿宋"/>
                <w:b/>
                <w:bCs/>
                <w:color w:val="000000" w:themeColor="text1"/>
                <w:sz w:val="24"/>
              </w:rPr>
              <w:t>本硕连读</w:t>
            </w:r>
            <w:r>
              <w:rPr>
                <w:rFonts w:hint="eastAsia" w:ascii="仿宋_GB2312" w:hAnsi="仿宋" w:eastAsia="仿宋_GB2312" w:cs="仿宋"/>
                <w:b/>
                <w:bCs/>
                <w:color w:val="000000" w:themeColor="text1"/>
                <w:sz w:val="24"/>
              </w:rPr>
              <w:t>项目合作院校：</w:t>
            </w:r>
          </w:p>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东北大学（</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加州欧文大学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凯斯西储</w:t>
            </w:r>
            <w:r>
              <w:rPr>
                <w:rFonts w:hint="eastAsia" w:ascii="仿宋_GB2312" w:hAnsi="仿宋" w:eastAsia="仿宋_GB2312" w:cs="仿宋"/>
                <w:color w:val="000000" w:themeColor="text1"/>
                <w:sz w:val="24"/>
              </w:rPr>
              <w:t>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北亚利桑那大学（</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p>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纽约理工</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p>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凯</w:t>
            </w:r>
            <w:r>
              <w:rPr>
                <w:rFonts w:hint="eastAsia" w:ascii="仿宋_GB2312" w:hAnsi="仿宋" w:eastAsia="仿宋_GB2312" w:cs="仿宋"/>
                <w:color w:val="000000" w:themeColor="text1"/>
                <w:sz w:val="24"/>
              </w:rPr>
              <w:t>泽大学（</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pStyle w:val="8"/>
              <w:ind w:firstLine="0" w:firstLineChars="0"/>
              <w:jc w:val="left"/>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b/>
                <w:bCs/>
                <w:color w:val="000000" w:themeColor="text1"/>
                <w:sz w:val="24"/>
              </w:rPr>
              <w:t>□</w:t>
            </w:r>
            <w:r>
              <w:rPr>
                <w:rFonts w:hint="eastAsia" w:ascii="仿宋_GB2312" w:hAnsi="仿宋" w:eastAsia="仿宋_GB2312" w:cs="仿宋"/>
                <w:b/>
                <w:bCs/>
                <w:color w:val="000000" w:themeColor="text1"/>
                <w:sz w:val="24"/>
              </w:rPr>
              <w:t>英国</w:t>
            </w:r>
            <w:r>
              <w:rPr>
                <w:rFonts w:hint="eastAsia" w:ascii="仿宋_GB2312" w:hAnsi="仿宋" w:eastAsia="仿宋_GB2312" w:cs="仿宋"/>
                <w:b/>
                <w:bCs/>
                <w:color w:val="000000" w:themeColor="text1"/>
                <w:sz w:val="24"/>
              </w:rPr>
              <w:t xml:space="preserve"> </w:t>
            </w:r>
            <w:r>
              <w:rPr>
                <w:rFonts w:hint="eastAsia" w:ascii="仿宋_GB2312" w:hAnsi="仿宋" w:eastAsia="仿宋_GB2312" w:cs="仿宋"/>
                <w:b/>
                <w:bCs/>
                <w:color w:val="000000" w:themeColor="text1"/>
                <w:sz w:val="24"/>
              </w:rPr>
              <w:t>本硕连读</w:t>
            </w:r>
            <w:r>
              <w:rPr>
                <w:rFonts w:hint="eastAsia" w:ascii="仿宋_GB2312" w:hAnsi="仿宋" w:eastAsia="仿宋_GB2312" w:cs="仿宋"/>
                <w:b/>
                <w:bCs/>
                <w:color w:val="000000" w:themeColor="text1"/>
                <w:sz w:val="24"/>
              </w:rPr>
              <w:t>项目合作院校：</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东英吉利大学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兰卡斯特大学</w:t>
            </w:r>
            <w:r>
              <w:rPr>
                <w:rFonts w:hint="eastAsia" w:ascii="仿宋_GB2312" w:hAnsi="仿宋" w:eastAsia="仿宋_GB2312" w:cs="仿宋"/>
                <w:color w:val="000000" w:themeColor="text1"/>
                <w:sz w:val="24"/>
              </w:rPr>
              <w:t>（待定）</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杜伦大学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利兹大学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诺丁汉大学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约克大学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曼彻斯特大学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b/>
                <w:bCs/>
                <w:color w:val="000000" w:themeColor="text1"/>
                <w:sz w:val="24"/>
              </w:rPr>
              <w:t>□</w:t>
            </w:r>
            <w:r>
              <w:rPr>
                <w:rFonts w:hint="eastAsia" w:ascii="仿宋_GB2312" w:hAnsi="仿宋" w:eastAsia="仿宋_GB2312" w:cs="仿宋"/>
                <w:b/>
                <w:bCs/>
                <w:color w:val="000000" w:themeColor="text1"/>
                <w:sz w:val="24"/>
              </w:rPr>
              <w:t>加拿大</w:t>
            </w:r>
            <w:r>
              <w:rPr>
                <w:rFonts w:hint="eastAsia" w:ascii="仿宋_GB2312" w:hAnsi="仿宋" w:eastAsia="仿宋_GB2312" w:cs="仿宋"/>
                <w:b/>
                <w:bCs/>
                <w:color w:val="000000" w:themeColor="text1"/>
                <w:sz w:val="24"/>
              </w:rPr>
              <w:t xml:space="preserve"> </w:t>
            </w:r>
            <w:r>
              <w:rPr>
                <w:rFonts w:hint="eastAsia" w:ascii="仿宋_GB2312" w:hAnsi="仿宋" w:eastAsia="仿宋_GB2312" w:cs="仿宋"/>
                <w:b/>
                <w:bCs/>
                <w:color w:val="000000" w:themeColor="text1"/>
                <w:sz w:val="24"/>
              </w:rPr>
              <w:t>本硕连读</w:t>
            </w:r>
            <w:r>
              <w:rPr>
                <w:rFonts w:hint="eastAsia" w:ascii="仿宋_GB2312" w:hAnsi="仿宋" w:eastAsia="仿宋_GB2312" w:cs="仿宋"/>
                <w:b/>
                <w:bCs/>
                <w:color w:val="000000" w:themeColor="text1"/>
                <w:sz w:val="24"/>
              </w:rPr>
              <w:t>项目合作院校：</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卡普顿</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英属国伦比亚大学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p>
          <w:p>
            <w:pPr>
              <w:ind w:firstLine="241" w:firstLineChars="100"/>
              <w:rPr>
                <w:rFonts w:ascii="仿宋_GB2312" w:hAnsi="仿宋" w:eastAsia="仿宋_GB2312" w:cs="仿宋"/>
                <w:color w:val="000000" w:themeColor="text1"/>
                <w:sz w:val="24"/>
              </w:rPr>
            </w:pPr>
            <w:r>
              <w:rPr>
                <w:rFonts w:hint="eastAsia" w:ascii="仿宋_GB2312" w:hAnsi="仿宋" w:eastAsia="仿宋_GB2312" w:cs="仿宋"/>
                <w:b/>
                <w:bCs/>
                <w:color w:val="000000" w:themeColor="text1"/>
                <w:sz w:val="24"/>
              </w:rPr>
              <w:t>□</w:t>
            </w:r>
            <w:r>
              <w:rPr>
                <w:rFonts w:hint="eastAsia" w:ascii="仿宋_GB2312" w:hAnsi="仿宋" w:eastAsia="仿宋_GB2312" w:cs="仿宋"/>
                <w:b/>
                <w:bCs/>
                <w:color w:val="000000" w:themeColor="text1"/>
                <w:sz w:val="24"/>
              </w:rPr>
              <w:t>德国</w:t>
            </w:r>
            <w:r>
              <w:rPr>
                <w:rFonts w:hint="eastAsia" w:ascii="仿宋_GB2312" w:hAnsi="仿宋" w:eastAsia="仿宋_GB2312" w:cs="仿宋"/>
                <w:b/>
                <w:bCs/>
                <w:color w:val="000000" w:themeColor="text1"/>
                <w:sz w:val="24"/>
              </w:rPr>
              <w:t xml:space="preserve"> </w:t>
            </w:r>
            <w:r>
              <w:rPr>
                <w:rFonts w:hint="eastAsia" w:ascii="仿宋_GB2312" w:hAnsi="仿宋" w:eastAsia="仿宋_GB2312" w:cs="仿宋"/>
                <w:b/>
                <w:bCs/>
                <w:color w:val="000000" w:themeColor="text1"/>
                <w:sz w:val="24"/>
              </w:rPr>
              <w:t>本硕连读</w:t>
            </w:r>
            <w:r>
              <w:rPr>
                <w:rFonts w:hint="eastAsia" w:ascii="仿宋_GB2312" w:hAnsi="仿宋" w:eastAsia="仿宋_GB2312" w:cs="仿宋"/>
                <w:b/>
                <w:bCs/>
                <w:color w:val="000000" w:themeColor="text1"/>
                <w:sz w:val="24"/>
              </w:rPr>
              <w:t>项目合作院校：</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卡塞尔大学</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2020</w:t>
            </w:r>
            <w:r>
              <w:rPr>
                <w:rFonts w:hint="eastAsia" w:ascii="仿宋_GB2312" w:hAnsi="仿宋" w:eastAsia="仿宋_GB2312" w:cs="仿宋"/>
                <w:color w:val="000000" w:themeColor="text1"/>
                <w:sz w:val="24"/>
              </w:rPr>
              <w:t>招生</w:t>
            </w:r>
            <w:r>
              <w:rPr>
                <w:rFonts w:hint="eastAsia" w:ascii="仿宋_GB2312" w:hAnsi="仿宋" w:eastAsia="仿宋_GB2312" w:cs="仿宋"/>
                <w:color w:val="000000" w:themeColor="text1"/>
                <w:sz w:val="24"/>
              </w:rPr>
              <w:t>）</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w:t>
            </w:r>
            <w:r>
              <w:rPr>
                <w:rFonts w:hint="eastAsia" w:ascii="仿宋_GB2312" w:hAnsi="仿宋" w:eastAsia="仿宋_GB2312" w:cs="仿宋"/>
                <w:color w:val="000000" w:themeColor="text1"/>
                <w:sz w:val="24"/>
              </w:rPr>
              <w:t xml:space="preserve"> </w:t>
            </w:r>
            <w:r>
              <w:rPr>
                <w:rFonts w:hint="eastAsia" w:ascii="仿宋_GB2312" w:hAnsi="仿宋" w:eastAsia="仿宋_GB2312" w:cs="仿宋"/>
                <w:color w:val="000000" w:themeColor="text1"/>
                <w:sz w:val="24"/>
              </w:rPr>
              <w:t>多特蒙德应用技术大学</w:t>
            </w:r>
            <w:r>
              <w:rPr>
                <w:rFonts w:hint="eastAsia" w:ascii="仿宋_GB2312" w:hAnsi="仿宋" w:eastAsia="仿宋_GB2312" w:cs="仿宋"/>
                <w:color w:val="000000" w:themeColor="text1"/>
                <w:sz w:val="24"/>
              </w:rPr>
              <w:t>（待定）</w:t>
            </w:r>
          </w:p>
          <w:p>
            <w:pPr>
              <w:pStyle w:val="8"/>
              <w:ind w:firstLine="0" w:firstLineChars="0"/>
              <w:jc w:val="left"/>
              <w:rPr>
                <w:rFonts w:ascii="仿宋_GB2312" w:hAnsi="仿宋" w:eastAsia="仿宋_GB2312" w:cs="仿宋"/>
                <w:color w:val="000000" w:themeColor="text1"/>
                <w:sz w:val="24"/>
              </w:rPr>
            </w:pPr>
          </w:p>
          <w:p>
            <w:pPr>
              <w:pStyle w:val="8"/>
              <w:ind w:firstLine="241" w:firstLineChars="100"/>
              <w:jc w:val="left"/>
              <w:rPr>
                <w:rFonts w:ascii="仿宋_GB2312" w:hAnsi="仿宋" w:eastAsia="仿宋_GB2312" w:cs="仿宋"/>
                <w:b/>
                <w:bCs/>
                <w:color w:val="000000" w:themeColor="text1"/>
                <w:sz w:val="24"/>
              </w:rPr>
            </w:pPr>
            <w:r>
              <w:rPr>
                <w:rFonts w:hint="eastAsia" w:ascii="仿宋_GB2312" w:hAnsi="仿宋" w:eastAsia="仿宋_GB2312" w:cs="仿宋"/>
                <w:b/>
                <w:bCs/>
                <w:color w:val="000000" w:themeColor="text1"/>
                <w:sz w:val="24"/>
              </w:rPr>
              <w:t>海外大学各种项目近千，详情请登录万企千</w:t>
            </w:r>
            <w:r>
              <w:rPr>
                <w:rFonts w:hint="eastAsia" w:ascii="仿宋_GB2312" w:hAnsi="仿宋" w:eastAsia="仿宋_GB2312" w:cs="仿宋"/>
                <w:b/>
                <w:bCs/>
                <w:color w:val="000000" w:themeColor="text1"/>
                <w:sz w:val="24"/>
              </w:rPr>
              <w:t>校国际</w:t>
            </w:r>
            <w:r>
              <w:rPr>
                <w:rFonts w:hint="eastAsia" w:ascii="仿宋_GB2312" w:hAnsi="仿宋" w:eastAsia="仿宋_GB2312" w:cs="仿宋"/>
                <w:b/>
                <w:bCs/>
                <w:color w:val="000000" w:themeColor="text1"/>
                <w:sz w:val="24"/>
              </w:rPr>
              <w:t>部栏目</w:t>
            </w:r>
          </w:p>
          <w:p>
            <w:pPr>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 xml:space="preserve">   </w:t>
            </w:r>
          </w:p>
        </w:tc>
      </w:tr>
      <w:tr>
        <w:tblPrEx>
          <w:tblLayout w:type="fixed"/>
          <w:tblCellMar>
            <w:top w:w="0" w:type="dxa"/>
            <w:left w:w="108" w:type="dxa"/>
            <w:bottom w:w="0" w:type="dxa"/>
            <w:right w:w="108" w:type="dxa"/>
          </w:tblCellMar>
        </w:tblPrEx>
        <w:trPr>
          <w:trHeight w:val="824"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备注：各专业拟招生人数、拟开班时间</w:t>
            </w:r>
          </w:p>
        </w:tc>
        <w:tc>
          <w:tcPr>
            <w:tcW w:w="8771" w:type="dxa"/>
            <w:gridSpan w:val="10"/>
            <w:tcMar>
              <w:left w:w="0" w:type="dxa"/>
              <w:right w:w="0" w:type="dxa"/>
            </w:tcMar>
          </w:tcPr>
          <w:p>
            <w:pPr>
              <w:rPr>
                <w:rFonts w:ascii="仿宋_GB2312" w:hAnsi="仿宋" w:eastAsia="仿宋_GB2312"/>
                <w:sz w:val="24"/>
              </w:rPr>
            </w:pPr>
          </w:p>
          <w:p>
            <w:pPr>
              <w:rPr>
                <w:rFonts w:ascii="仿宋_GB2312" w:hAnsi="仿宋" w:eastAsia="仿宋_GB2312"/>
                <w:sz w:val="24"/>
              </w:rPr>
            </w:pPr>
          </w:p>
        </w:tc>
      </w:tr>
      <w:tr>
        <w:trPr>
          <w:trHeight w:val="1264" w:hRule="atLeast"/>
        </w:trPr>
        <w:tc>
          <w:tcPr>
            <w:tcW w:w="1749" w:type="dxa"/>
            <w:tcMar>
              <w:left w:w="0" w:type="dxa"/>
              <w:right w:w="0" w:type="dxa"/>
            </w:tcMar>
            <w:vAlign w:val="center"/>
          </w:tcPr>
          <w:p>
            <w:pPr>
              <w:rPr>
                <w:rFonts w:ascii="仿宋_GB2312" w:hAnsi="仿宋" w:eastAsia="仿宋_GB2312"/>
                <w:sz w:val="24"/>
              </w:rPr>
            </w:pPr>
            <w:r>
              <w:rPr>
                <w:rFonts w:hint="eastAsia" w:ascii="仿宋_GB2312" w:hAnsi="仿宋" w:eastAsia="仿宋_GB2312"/>
                <w:sz w:val="24"/>
              </w:rPr>
              <w:t>院校承办部门负责人审批意见</w:t>
            </w:r>
          </w:p>
        </w:tc>
        <w:tc>
          <w:tcPr>
            <w:tcW w:w="8771" w:type="dxa"/>
            <w:gridSpan w:val="10"/>
            <w:tcMar>
              <w:left w:w="0" w:type="dxa"/>
              <w:right w:w="0" w:type="dxa"/>
            </w:tcMar>
            <w:vAlign w:val="center"/>
          </w:tcPr>
          <w:p>
            <w:pPr>
              <w:rPr>
                <w:rFonts w:ascii="仿宋_GB2312" w:hAnsi="仿宋" w:eastAsia="仿宋_GB2312"/>
                <w:sz w:val="24"/>
              </w:rPr>
            </w:pPr>
            <w:r>
              <w:rPr>
                <w:rFonts w:hint="eastAsia" w:ascii="仿宋_GB2312" w:hAnsi="仿宋" w:eastAsia="仿宋_GB2312"/>
                <w:sz w:val="24"/>
              </w:rPr>
              <w:t xml:space="preserve"> </w:t>
            </w:r>
          </w:p>
        </w:tc>
      </w:tr>
      <w:tr>
        <w:trPr>
          <w:trHeight w:val="1163" w:hRule="atLeast"/>
        </w:trPr>
        <w:tc>
          <w:tcPr>
            <w:tcW w:w="1749" w:type="dxa"/>
            <w:tcMar>
              <w:left w:w="0" w:type="dxa"/>
              <w:right w:w="0" w:type="dxa"/>
            </w:tcMar>
            <w:vAlign w:val="center"/>
          </w:tcPr>
          <w:p>
            <w:pPr>
              <w:jc w:val="center"/>
              <w:rPr>
                <w:rFonts w:ascii="仿宋_GB2312" w:hAnsi="仿宋" w:eastAsia="仿宋_GB2312"/>
                <w:sz w:val="24"/>
              </w:rPr>
            </w:pPr>
            <w:r>
              <w:rPr>
                <w:rFonts w:hint="eastAsia" w:ascii="仿宋_GB2312" w:hAnsi="仿宋" w:eastAsia="仿宋_GB2312"/>
                <w:sz w:val="24"/>
              </w:rPr>
              <w:t>万企千校国际部</w:t>
            </w:r>
          </w:p>
          <w:p>
            <w:pPr>
              <w:jc w:val="center"/>
              <w:rPr>
                <w:rFonts w:ascii="仿宋_GB2312" w:hAnsi="仿宋" w:eastAsia="仿宋_GB2312"/>
                <w:sz w:val="24"/>
              </w:rPr>
            </w:pPr>
            <w:r>
              <w:rPr>
                <w:rFonts w:hint="eastAsia" w:ascii="仿宋_GB2312" w:hAnsi="仿宋" w:eastAsia="仿宋_GB2312"/>
                <w:sz w:val="24"/>
              </w:rPr>
              <w:t>审批意见</w:t>
            </w:r>
          </w:p>
        </w:tc>
        <w:tc>
          <w:tcPr>
            <w:tcW w:w="8771" w:type="dxa"/>
            <w:gridSpan w:val="10"/>
            <w:tcMar>
              <w:left w:w="0" w:type="dxa"/>
              <w:right w:w="0" w:type="dxa"/>
            </w:tcMar>
            <w:vAlign w:val="center"/>
          </w:tcPr>
          <w:p>
            <w:pPr>
              <w:rPr>
                <w:rFonts w:ascii="仿宋_GB2312" w:hAnsi="仿宋" w:eastAsia="仿宋_GB2312"/>
                <w:sz w:val="24"/>
              </w:rPr>
            </w:pPr>
          </w:p>
          <w:p>
            <w:pPr>
              <w:wordWrap w:val="0"/>
              <w:jc w:val="right"/>
              <w:rPr>
                <w:rFonts w:ascii="仿宋_GB2312" w:hAnsi="仿宋" w:eastAsia="仿宋_GB2312"/>
                <w:sz w:val="24"/>
              </w:rPr>
            </w:pPr>
            <w:r>
              <w:rPr>
                <w:rFonts w:hint="eastAsia" w:ascii="仿宋_GB2312" w:hAnsi="仿宋" w:eastAsia="仿宋_GB2312"/>
                <w:sz w:val="24"/>
              </w:rPr>
              <w:t xml:space="preserve"> </w:t>
            </w:r>
          </w:p>
        </w:tc>
      </w:tr>
    </w:tbl>
    <w:p>
      <w:pPr>
        <w:rPr>
          <w:rFonts w:ascii="宋体" w:hAnsi="宋体" w:cs="宋体"/>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92" w:lineRule="auto"/>
      <w:jc w:val="center"/>
      <w:rPr>
        <w:rFonts w:ascii="微软雅黑" w:hAnsi="微软雅黑" w:eastAsia="微软雅黑" w:cs="微软雅黑"/>
        <w:b/>
        <w:bCs/>
        <w:color w:val="066F82"/>
        <w:sz w:val="28"/>
        <w:szCs w:val="28"/>
      </w:rPr>
    </w:pPr>
    <w:r>
      <w:rPr>
        <w:rFonts w:hint="eastAsia" w:ascii="微软雅黑" w:hAnsi="微软雅黑" w:eastAsia="微软雅黑" w:cs="微软雅黑"/>
        <w:b/>
        <w:bCs/>
        <w:color w:val="066F82"/>
        <w:sz w:val="28"/>
        <w:szCs w:val="28"/>
      </w:rPr>
      <w:drawing>
        <wp:anchor distT="0" distB="0" distL="114300" distR="114300" simplePos="0" relativeHeight="251658240" behindDoc="1" locked="0" layoutInCell="1" allowOverlap="1">
          <wp:simplePos x="0" y="0"/>
          <wp:positionH relativeFrom="column">
            <wp:posOffset>3656330</wp:posOffset>
          </wp:positionH>
          <wp:positionV relativeFrom="paragraph">
            <wp:posOffset>3810</wp:posOffset>
          </wp:positionV>
          <wp:extent cx="1680210" cy="597535"/>
          <wp:effectExtent l="0" t="0" r="0" b="0"/>
          <wp:wrapNone/>
          <wp:docPr id="2" name="图片 2" descr="BESL文件-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ESL文件-01"/>
                  <pic:cNvPicPr>
                    <a:picLocks noChangeAspect="1"/>
                  </pic:cNvPicPr>
                </pic:nvPicPr>
                <pic:blipFill>
                  <a:blip r:embed="rId1"/>
                  <a:stretch>
                    <a:fillRect/>
                  </a:stretch>
                </pic:blipFill>
                <pic:spPr>
                  <a:xfrm>
                    <a:off x="0" y="0"/>
                    <a:ext cx="1680210" cy="597535"/>
                  </a:xfrm>
                  <a:prstGeom prst="rect">
                    <a:avLst/>
                  </a:prstGeom>
                </pic:spPr>
              </pic:pic>
            </a:graphicData>
          </a:graphic>
        </wp:anchor>
      </w:drawing>
    </w:r>
    <w:r>
      <w:rPr>
        <w:rFonts w:hint="eastAsia" w:ascii="微软雅黑" w:hAnsi="微软雅黑" w:eastAsia="微软雅黑" w:cs="微软雅黑"/>
        <w:b/>
        <w:bCs/>
        <w:color w:val="066F82"/>
        <w:sz w:val="28"/>
        <w:szCs w:val="28"/>
      </w:rPr>
      <w:drawing>
        <wp:anchor distT="0" distB="0" distL="114300" distR="114300" simplePos="0" relativeHeight="251659264" behindDoc="1" locked="0" layoutInCell="1" allowOverlap="1">
          <wp:simplePos x="0" y="0"/>
          <wp:positionH relativeFrom="column">
            <wp:posOffset>17780</wp:posOffset>
          </wp:positionH>
          <wp:positionV relativeFrom="paragraph">
            <wp:posOffset>118110</wp:posOffset>
          </wp:positionV>
          <wp:extent cx="1483995" cy="364490"/>
          <wp:effectExtent l="0" t="0" r="1905" b="3810"/>
          <wp:wrapNone/>
          <wp:docPr id="1" name="图片 1" descr="C:\Users\Administrator\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png1"/>
                  <pic:cNvPicPr>
                    <a:picLocks noChangeAspect="1"/>
                  </pic:cNvPicPr>
                </pic:nvPicPr>
                <pic:blipFill>
                  <a:blip r:embed="rId2"/>
                  <a:srcRect/>
                  <a:stretch>
                    <a:fillRect/>
                  </a:stretch>
                </pic:blipFill>
                <pic:spPr>
                  <a:xfrm>
                    <a:off x="0" y="0"/>
                    <a:ext cx="1483995" cy="364490"/>
                  </a:xfrm>
                  <a:prstGeom prst="rect">
                    <a:avLst/>
                  </a:prstGeom>
                </pic:spPr>
              </pic:pic>
            </a:graphicData>
          </a:graphic>
        </wp:anchor>
      </w:drawing>
    </w:r>
  </w:p>
  <w:p>
    <w:pPr>
      <w:pStyle w:val="3"/>
      <w:pBdr>
        <w:bottom w:val="single" w:color="auto" w:sz="4" w:space="1"/>
      </w:pBdr>
      <w:spacing w:line="192" w:lineRule="auto"/>
      <w:jc w:val="center"/>
      <w:rPr>
        <w:rFonts w:ascii="微软雅黑" w:hAnsi="微软雅黑" w:eastAsia="微软雅黑" w:cs="微软雅黑"/>
        <w:b/>
        <w:bCs/>
        <w:color w:val="066F8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511</Words>
  <Characters>2913</Characters>
  <Lines>24</Lines>
  <Paragraphs>6</Paragraphs>
  <ScaleCrop>false</ScaleCrop>
  <LinksUpToDate>false</LinksUpToDate>
  <CharactersWithSpaces>3418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2019-12-03T02:01:00Z</dcterms:created>
  <dc:creator>ROSE 饶</dc:creator>
  <cp:lastModifiedBy>Rose 6+</cp:lastModifiedBy>
  <dcterms:modified xsi:type="dcterms:W3CDTF">2019-12-02T10:17:22Z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2052-9.6.0</vt:lpwstr>
  </property>
</Properties>
</file>