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0D177">
      <w:pPr>
        <w:keepNext w:val="0"/>
        <w:keepLines w:val="0"/>
        <w:pageBreakBefore w:val="0"/>
        <w:kinsoku/>
        <w:overflowPunct/>
        <w:topLinePunct w:val="0"/>
        <w:autoSpaceDE/>
        <w:autoSpaceDN/>
        <w:bidi w:val="0"/>
        <w:spacing w:line="560" w:lineRule="exact"/>
        <w:jc w:val="center"/>
        <w:textAlignment w:val="auto"/>
        <w:rPr>
          <w:rFonts w:hint="eastAsia" w:ascii="Times New Roman" w:hAnsi="Times New Roman" w:eastAsia="方正小标宋简体"/>
          <w:sz w:val="36"/>
          <w:szCs w:val="32"/>
          <w:lang w:val="en-US" w:eastAsia="zh-CN"/>
        </w:rPr>
      </w:pPr>
      <w:r>
        <w:rPr>
          <w:rFonts w:hint="eastAsia" w:ascii="Times New Roman" w:hAnsi="Times New Roman" w:eastAsia="方正小标宋简体"/>
          <w:sz w:val="36"/>
          <w:szCs w:val="32"/>
          <w:lang w:val="en-US" w:eastAsia="zh-CN"/>
        </w:rPr>
        <w:t>第十一届全国应用型人才综合技能大赛</w:t>
      </w:r>
    </w:p>
    <w:p w14:paraId="63FF8A1D">
      <w:pPr>
        <w:keepNext w:val="0"/>
        <w:keepLines w:val="0"/>
        <w:pageBreakBefore w:val="0"/>
        <w:kinsoku/>
        <w:overflowPunct/>
        <w:topLinePunct w:val="0"/>
        <w:autoSpaceDE/>
        <w:autoSpaceDN/>
        <w:bidi w:val="0"/>
        <w:spacing w:line="560" w:lineRule="exact"/>
        <w:jc w:val="center"/>
        <w:textAlignment w:val="auto"/>
        <w:rPr>
          <w:rFonts w:hint="eastAsia" w:ascii="Times New Roman" w:hAnsi="Times New Roman" w:eastAsia="方正小标宋简体"/>
          <w:sz w:val="36"/>
          <w:szCs w:val="32"/>
          <w:lang w:val="en-US" w:eastAsia="zh-CN"/>
        </w:rPr>
      </w:pPr>
      <w:r>
        <w:rPr>
          <w:rFonts w:hint="eastAsia" w:ascii="Times New Roman" w:hAnsi="Times New Roman" w:eastAsia="方正小标宋简体"/>
          <w:sz w:val="36"/>
          <w:szCs w:val="32"/>
          <w:lang w:val="en-US" w:eastAsia="zh-CN"/>
        </w:rPr>
        <w:t>“职场秀”职业生涯规划大赛比赛说明</w:t>
      </w:r>
    </w:p>
    <w:p w14:paraId="1FEED6EC">
      <w:pPr>
        <w:keepNext w:val="0"/>
        <w:keepLines w:val="0"/>
        <w:pageBreakBefore w:val="0"/>
        <w:kinsoku/>
        <w:overflowPunct/>
        <w:topLinePunct w:val="0"/>
        <w:autoSpaceDE/>
        <w:autoSpaceDN/>
        <w:bidi w:val="0"/>
        <w:spacing w:line="560" w:lineRule="exact"/>
        <w:jc w:val="center"/>
        <w:textAlignment w:val="auto"/>
        <w:rPr>
          <w:rFonts w:ascii="仿宋_GB2312" w:eastAsia="仿宋_GB2312"/>
          <w:kern w:val="0"/>
          <w:sz w:val="32"/>
          <w:szCs w:val="32"/>
        </w:rPr>
      </w:pPr>
    </w:p>
    <w:p w14:paraId="6F31FD3A">
      <w:pPr>
        <w:pStyle w:val="27"/>
        <w:keepNext w:val="0"/>
        <w:keepLines w:val="0"/>
        <w:pageBreakBefore w:val="0"/>
        <w:numPr>
          <w:ilvl w:val="0"/>
          <w:numId w:val="3"/>
        </w:numPr>
        <w:kinsoku/>
        <w:overflowPunct/>
        <w:topLinePunct w:val="0"/>
        <w:autoSpaceDE/>
        <w:autoSpaceDN/>
        <w:bidi w:val="0"/>
        <w:adjustRightInd w:val="0"/>
        <w:snapToGrid w:val="0"/>
        <w:spacing w:line="560" w:lineRule="exact"/>
        <w:ind w:firstLineChars="0"/>
        <w:jc w:val="left"/>
        <w:textAlignment w:val="auto"/>
        <w:rPr>
          <w:rFonts w:ascii="黑体" w:hAnsi="黑体" w:eastAsia="黑体"/>
          <w:kern w:val="0"/>
          <w:sz w:val="32"/>
          <w:szCs w:val="32"/>
        </w:rPr>
      </w:pPr>
      <w:r>
        <w:rPr>
          <w:rFonts w:hint="eastAsia" w:ascii="黑体" w:hAnsi="黑体" w:eastAsia="黑体"/>
          <w:kern w:val="0"/>
          <w:sz w:val="32"/>
          <w:szCs w:val="32"/>
          <w:lang w:val="en-US" w:eastAsia="zh-CN"/>
        </w:rPr>
        <w:t>目的</w:t>
      </w:r>
    </w:p>
    <w:p w14:paraId="0A1F3207">
      <w:pPr>
        <w:keepNext w:val="0"/>
        <w:keepLines w:val="0"/>
        <w:pageBreakBefore w:val="0"/>
        <w:widowControl/>
        <w:kinsoku/>
        <w:overflowPunct/>
        <w:topLinePunct w:val="0"/>
        <w:autoSpaceDE/>
        <w:autoSpaceDN/>
        <w:bidi w:val="0"/>
        <w:spacing w:line="560" w:lineRule="exact"/>
        <w:ind w:firstLine="640" w:firstLineChars="200"/>
        <w:jc w:val="left"/>
        <w:textAlignment w:val="auto"/>
        <w:rPr>
          <w:rFonts w:hint="eastAsia" w:ascii="仿宋_GB2312" w:hAnsi="华文中宋" w:eastAsia="仿宋_GB2312"/>
          <w:color w:val="auto"/>
          <w:kern w:val="0"/>
          <w:sz w:val="32"/>
          <w:szCs w:val="32"/>
        </w:rPr>
      </w:pPr>
      <w:r>
        <w:rPr>
          <w:rFonts w:hint="eastAsia" w:ascii="仿宋_GB2312" w:hAnsi="华文中宋" w:eastAsia="仿宋_GB2312"/>
          <w:color w:val="auto"/>
          <w:kern w:val="0"/>
          <w:sz w:val="32"/>
          <w:szCs w:val="32"/>
          <w:lang w:val="en-US" w:eastAsia="zh-CN"/>
        </w:rPr>
        <w:t>1.</w:t>
      </w:r>
      <w:r>
        <w:rPr>
          <w:rFonts w:hint="eastAsia" w:ascii="仿宋_GB2312" w:hAnsi="华文中宋" w:eastAsia="仿宋_GB2312"/>
          <w:color w:val="auto"/>
          <w:kern w:val="0"/>
          <w:sz w:val="32"/>
          <w:szCs w:val="32"/>
        </w:rPr>
        <w:t>引导大学生树立正确的职业观和就业观，明确职业发展目标。</w:t>
      </w:r>
    </w:p>
    <w:p w14:paraId="2171FB1E">
      <w:pPr>
        <w:keepNext w:val="0"/>
        <w:keepLines w:val="0"/>
        <w:pageBreakBefore w:val="0"/>
        <w:widowControl/>
        <w:kinsoku/>
        <w:overflowPunct/>
        <w:topLinePunct w:val="0"/>
        <w:autoSpaceDE/>
        <w:autoSpaceDN/>
        <w:bidi w:val="0"/>
        <w:spacing w:line="560" w:lineRule="exact"/>
        <w:ind w:firstLine="640" w:firstLineChars="200"/>
        <w:jc w:val="left"/>
        <w:textAlignment w:val="auto"/>
        <w:rPr>
          <w:rFonts w:hint="eastAsia" w:ascii="仿宋_GB2312" w:hAnsi="华文中宋" w:eastAsia="仿宋_GB2312"/>
          <w:color w:val="auto"/>
          <w:kern w:val="0"/>
          <w:sz w:val="32"/>
          <w:szCs w:val="32"/>
        </w:rPr>
      </w:pPr>
      <w:r>
        <w:rPr>
          <w:rFonts w:hint="eastAsia" w:ascii="仿宋_GB2312" w:hAnsi="华文中宋" w:eastAsia="仿宋_GB2312"/>
          <w:color w:val="auto"/>
          <w:kern w:val="0"/>
          <w:sz w:val="32"/>
          <w:szCs w:val="32"/>
          <w:lang w:val="en-US" w:eastAsia="zh-CN"/>
        </w:rPr>
        <w:t>2.</w:t>
      </w:r>
      <w:r>
        <w:rPr>
          <w:rFonts w:hint="default" w:ascii="仿宋_GB2312" w:hAnsi="华文中宋" w:eastAsia="仿宋_GB2312"/>
          <w:color w:val="auto"/>
          <w:kern w:val="0"/>
          <w:sz w:val="32"/>
          <w:szCs w:val="32"/>
        </w:rPr>
        <w:t>提升大学生的职业规划能力和综合素质，增强就业竞争力。</w:t>
      </w:r>
    </w:p>
    <w:p w14:paraId="530DBCD5">
      <w:pPr>
        <w:keepNext w:val="0"/>
        <w:keepLines w:val="0"/>
        <w:pageBreakBefore w:val="0"/>
        <w:widowControl/>
        <w:kinsoku/>
        <w:overflowPunct/>
        <w:topLinePunct w:val="0"/>
        <w:autoSpaceDE/>
        <w:autoSpaceDN/>
        <w:bidi w:val="0"/>
        <w:spacing w:line="560" w:lineRule="exact"/>
        <w:ind w:firstLine="640" w:firstLineChars="200"/>
        <w:jc w:val="left"/>
        <w:textAlignment w:val="auto"/>
        <w:rPr>
          <w:rFonts w:hint="eastAsia" w:ascii="仿宋_GB2312" w:hAnsi="华文中宋" w:eastAsia="仿宋_GB2312"/>
          <w:color w:val="auto"/>
          <w:kern w:val="0"/>
          <w:sz w:val="32"/>
          <w:szCs w:val="32"/>
        </w:rPr>
      </w:pPr>
      <w:r>
        <w:rPr>
          <w:rFonts w:hint="eastAsia" w:ascii="仿宋_GB2312" w:hAnsi="华文中宋" w:eastAsia="仿宋_GB2312"/>
          <w:color w:val="auto"/>
          <w:kern w:val="0"/>
          <w:sz w:val="32"/>
          <w:szCs w:val="32"/>
          <w:lang w:val="en-US" w:eastAsia="zh-CN"/>
        </w:rPr>
        <w:t>3.</w:t>
      </w:r>
      <w:r>
        <w:rPr>
          <w:rFonts w:hint="default" w:ascii="仿宋_GB2312" w:hAnsi="华文中宋" w:eastAsia="仿宋_GB2312"/>
          <w:color w:val="auto"/>
          <w:kern w:val="0"/>
          <w:sz w:val="32"/>
          <w:szCs w:val="32"/>
        </w:rPr>
        <w:t>搭建大学生与企业、社会沟通的桥梁，促进大学生更好地就业创业。</w:t>
      </w:r>
    </w:p>
    <w:p w14:paraId="16F192AA">
      <w:pPr>
        <w:widowControl/>
        <w:spacing w:line="56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二、</w:t>
      </w:r>
      <w:r>
        <w:rPr>
          <w:rFonts w:hint="eastAsia" w:ascii="黑体" w:hAnsi="黑体" w:eastAsia="黑体"/>
          <w:kern w:val="0"/>
          <w:sz w:val="32"/>
          <w:szCs w:val="32"/>
          <w:lang w:val="en-US" w:eastAsia="zh-CN"/>
        </w:rPr>
        <w:t>比赛</w:t>
      </w:r>
      <w:r>
        <w:rPr>
          <w:rFonts w:hint="eastAsia" w:ascii="黑体" w:hAnsi="黑体" w:eastAsia="黑体"/>
          <w:kern w:val="0"/>
          <w:sz w:val="32"/>
          <w:szCs w:val="32"/>
        </w:rPr>
        <w:t>形式</w:t>
      </w:r>
    </w:p>
    <w:p w14:paraId="0C33AB4A">
      <w:pPr>
        <w:keepNext w:val="0"/>
        <w:keepLines w:val="0"/>
        <w:pageBreakBefore w:val="0"/>
        <w:widowControl/>
        <w:kinsoku/>
        <w:overflowPunct/>
        <w:topLinePunct w:val="0"/>
        <w:autoSpaceDE/>
        <w:autoSpaceDN/>
        <w:bidi w:val="0"/>
        <w:spacing w:line="560" w:lineRule="exact"/>
        <w:ind w:firstLine="420" w:firstLineChars="200"/>
        <w:jc w:val="left"/>
        <w:textAlignment w:val="auto"/>
        <w:rPr>
          <w:rFonts w:hint="eastAsia" w:ascii="仿宋_GB2312" w:hAnsi="华文中宋" w:eastAsia="仿宋_GB2312"/>
          <w:kern w:val="0"/>
          <w:sz w:val="32"/>
          <w:szCs w:val="32"/>
        </w:rPr>
      </w:pPr>
      <w:r>
        <w:drawing>
          <wp:anchor distT="0" distB="0" distL="114300" distR="114300" simplePos="0" relativeHeight="251660288" behindDoc="0" locked="0" layoutInCell="1" allowOverlap="1">
            <wp:simplePos x="0" y="0"/>
            <wp:positionH relativeFrom="column">
              <wp:posOffset>4995545</wp:posOffset>
            </wp:positionH>
            <wp:positionV relativeFrom="paragraph">
              <wp:posOffset>19685</wp:posOffset>
            </wp:positionV>
            <wp:extent cx="856615" cy="856615"/>
            <wp:effectExtent l="0" t="0" r="635" b="635"/>
            <wp:wrapNone/>
            <wp:docPr id="1" name="图片 2" descr="大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大赛二维码"/>
                    <pic:cNvPicPr>
                      <a:picLocks noChangeAspect="1"/>
                    </pic:cNvPicPr>
                  </pic:nvPicPr>
                  <pic:blipFill>
                    <a:blip r:embed="rId5"/>
                    <a:stretch>
                      <a:fillRect/>
                    </a:stretch>
                  </pic:blipFill>
                  <pic:spPr>
                    <a:xfrm>
                      <a:off x="0" y="0"/>
                      <a:ext cx="856615" cy="856615"/>
                    </a:xfrm>
                    <a:prstGeom prst="rect">
                      <a:avLst/>
                    </a:prstGeom>
                    <a:noFill/>
                    <a:ln w="9525">
                      <a:noFill/>
                    </a:ln>
                  </pic:spPr>
                </pic:pic>
              </a:graphicData>
            </a:graphic>
          </wp:anchor>
        </w:drawing>
      </w:r>
      <w:r>
        <w:rPr>
          <w:rFonts w:hint="eastAsia" w:ascii="仿宋_GB2312" w:hAnsi="华文中宋" w:eastAsia="仿宋_GB2312"/>
          <w:kern w:val="0"/>
          <w:sz w:val="32"/>
          <w:szCs w:val="32"/>
        </w:rPr>
        <w:t>1.比赛形式为个人</w:t>
      </w:r>
      <w:r>
        <w:rPr>
          <w:rFonts w:hint="eastAsia" w:ascii="仿宋_GB2312" w:hAnsi="华文中宋" w:eastAsia="仿宋_GB2312"/>
          <w:kern w:val="0"/>
          <w:sz w:val="32"/>
          <w:szCs w:val="32"/>
          <w:lang w:val="en-US" w:eastAsia="zh-CN"/>
        </w:rPr>
        <w:t>作品</w:t>
      </w:r>
      <w:r>
        <w:rPr>
          <w:rFonts w:hint="eastAsia" w:ascii="仿宋_GB2312" w:hAnsi="华文中宋" w:eastAsia="仿宋_GB2312"/>
          <w:kern w:val="0"/>
          <w:sz w:val="32"/>
          <w:szCs w:val="32"/>
        </w:rPr>
        <w:t>赛，每个队伍由一名学生和</w:t>
      </w:r>
    </w:p>
    <w:p w14:paraId="7DC7C4B9">
      <w:pPr>
        <w:widowControl/>
        <w:spacing w:line="560" w:lineRule="exact"/>
        <w:jc w:val="left"/>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1-2位</w:t>
      </w:r>
      <w:r>
        <w:rPr>
          <w:rFonts w:hint="eastAsia" w:ascii="仿宋_GB2312" w:hAnsi="华文中宋" w:eastAsia="仿宋_GB2312"/>
          <w:kern w:val="0"/>
          <w:sz w:val="32"/>
          <w:szCs w:val="32"/>
        </w:rPr>
        <w:t>指导老师组成。参赛队伍在规定时间内</w:t>
      </w:r>
      <w:r>
        <w:rPr>
          <w:rFonts w:hint="eastAsia" w:ascii="仿宋_GB2312" w:hAnsi="华文中宋" w:eastAsia="仿宋_GB2312"/>
          <w:kern w:val="0"/>
          <w:sz w:val="32"/>
          <w:szCs w:val="32"/>
          <w:lang w:val="en-US" w:eastAsia="zh-CN"/>
        </w:rPr>
        <w:t>扫码</w:t>
      </w:r>
      <w:r>
        <w:rPr>
          <w:rFonts w:ascii="仿宋_GB2312" w:hAnsi="华文中宋" w:eastAsia="仿宋_GB2312"/>
          <w:kern w:val="0"/>
          <w:sz w:val="32"/>
          <w:szCs w:val="32"/>
        </w:rPr>
        <w:t>报名</w:t>
      </w:r>
      <w:r>
        <w:rPr>
          <w:rFonts w:hint="eastAsia" w:ascii="仿宋_GB2312" w:hAnsi="华文中宋" w:eastAsia="仿宋_GB2312"/>
          <w:kern w:val="0"/>
          <w:sz w:val="32"/>
          <w:szCs w:val="32"/>
        </w:rPr>
        <w:t>，</w:t>
      </w:r>
    </w:p>
    <w:p w14:paraId="1B0E6590">
      <w:pPr>
        <w:widowControl/>
        <w:spacing w:line="560" w:lineRule="exact"/>
        <w:jc w:val="left"/>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rPr>
        <w:t>获取队伍编号</w:t>
      </w:r>
      <w:r>
        <w:rPr>
          <w:rFonts w:hint="eastAsia" w:ascii="仿宋_GB2312" w:hAnsi="华文中宋" w:eastAsia="仿宋_GB2312"/>
          <w:kern w:val="0"/>
          <w:sz w:val="32"/>
          <w:szCs w:val="32"/>
          <w:lang w:eastAsia="zh-CN"/>
        </w:rPr>
        <w:t>。</w:t>
      </w:r>
    </w:p>
    <w:p w14:paraId="2E49CE98">
      <w:pPr>
        <w:widowControl/>
        <w:spacing w:line="560" w:lineRule="exact"/>
        <w:ind w:firstLine="640" w:firstLineChars="200"/>
        <w:jc w:val="left"/>
        <w:rPr>
          <w:rFonts w:hint="eastAsia" w:ascii="仿宋_GB2312" w:hAnsi="华文中宋" w:eastAsia="仿宋_GB2312"/>
          <w:kern w:val="0"/>
          <w:sz w:val="32"/>
          <w:szCs w:val="32"/>
          <w:highlight w:val="none"/>
        </w:rPr>
      </w:pPr>
      <w:r>
        <w:rPr>
          <w:rFonts w:hint="eastAsia" w:ascii="仿宋_GB2312" w:hAnsi="华文中宋" w:eastAsia="仿宋_GB2312"/>
          <w:kern w:val="0"/>
          <w:sz w:val="32"/>
          <w:szCs w:val="32"/>
          <w:highlight w:val="none"/>
          <w:lang w:val="en-US" w:eastAsia="zh-CN"/>
        </w:rPr>
        <w:t>2.</w:t>
      </w:r>
      <w:r>
        <w:rPr>
          <w:highlight w:val="none"/>
        </w:rPr>
        <w:fldChar w:fldCharType="begin"/>
      </w:r>
      <w:r>
        <w:rPr>
          <w:highlight w:val="none"/>
        </w:rPr>
        <w:instrText xml:space="preserve"> HYPERLINK "mailto:参赛者在指定时间内按要求完成作品的设计，并将作品的详细资料及相关文档以压缩包的形式发送到组委会指定邮箱（wangxiuxiu@uec.org.cn），压缩包以" </w:instrText>
      </w:r>
      <w:r>
        <w:rPr>
          <w:highlight w:val="none"/>
        </w:rPr>
        <w:fldChar w:fldCharType="separate"/>
      </w:r>
      <w:r>
        <w:rPr>
          <w:rStyle w:val="14"/>
          <w:rFonts w:hint="eastAsia" w:ascii="仿宋_GB2312" w:hAnsi="华文中宋" w:eastAsia="仿宋_GB2312"/>
          <w:color w:val="auto"/>
          <w:kern w:val="0"/>
          <w:sz w:val="32"/>
          <w:szCs w:val="32"/>
          <w:highlight w:val="none"/>
          <w:u w:val="none"/>
        </w:rPr>
        <w:t>参赛</w:t>
      </w:r>
      <w:r>
        <w:rPr>
          <w:rStyle w:val="14"/>
          <w:rFonts w:hint="eastAsia" w:ascii="仿宋_GB2312" w:hAnsi="华文中宋" w:eastAsia="仿宋_GB2312"/>
          <w:color w:val="auto"/>
          <w:kern w:val="0"/>
          <w:sz w:val="32"/>
          <w:szCs w:val="32"/>
          <w:highlight w:val="none"/>
          <w:u w:val="none"/>
          <w:lang w:val="en-US" w:eastAsia="zh-CN"/>
        </w:rPr>
        <w:t>学生</w:t>
      </w:r>
      <w:r>
        <w:rPr>
          <w:rStyle w:val="14"/>
          <w:rFonts w:hint="eastAsia" w:ascii="仿宋_GB2312" w:hAnsi="华文中宋" w:eastAsia="仿宋_GB2312"/>
          <w:color w:val="auto"/>
          <w:kern w:val="0"/>
          <w:sz w:val="32"/>
          <w:szCs w:val="32"/>
          <w:highlight w:val="none"/>
          <w:u w:val="none"/>
        </w:rPr>
        <w:t>在指定时间内按要求完成作品，并将</w:t>
      </w:r>
      <w:r>
        <w:rPr>
          <w:rStyle w:val="14"/>
          <w:rFonts w:hint="eastAsia" w:ascii="仿宋_GB2312" w:hAnsi="华文中宋" w:eastAsia="仿宋_GB2312"/>
          <w:color w:val="auto"/>
          <w:kern w:val="0"/>
          <w:sz w:val="32"/>
          <w:szCs w:val="32"/>
          <w:highlight w:val="none"/>
          <w:u w:val="none"/>
          <w:lang w:val="en-US" w:eastAsia="zh-CN"/>
        </w:rPr>
        <w:t>作品</w:t>
      </w:r>
      <w:r>
        <w:rPr>
          <w:rStyle w:val="14"/>
          <w:rFonts w:hint="eastAsia" w:ascii="仿宋_GB2312" w:hAnsi="华文中宋" w:eastAsia="仿宋_GB2312"/>
          <w:color w:val="auto"/>
          <w:kern w:val="0"/>
          <w:sz w:val="32"/>
          <w:szCs w:val="32"/>
          <w:highlight w:val="none"/>
          <w:u w:val="none"/>
        </w:rPr>
        <w:t>的</w:t>
      </w:r>
      <w:r>
        <w:rPr>
          <w:rStyle w:val="14"/>
          <w:rFonts w:hint="eastAsia" w:ascii="仿宋_GB2312" w:hAnsi="华文中宋" w:eastAsia="仿宋_GB2312"/>
          <w:color w:val="auto"/>
          <w:kern w:val="0"/>
          <w:sz w:val="32"/>
          <w:szCs w:val="32"/>
          <w:highlight w:val="none"/>
          <w:u w:val="none"/>
          <w:lang w:val="en-US" w:eastAsia="zh-CN"/>
        </w:rPr>
        <w:t>所有材料上传至大赛官网</w:t>
      </w:r>
      <w:r>
        <w:rPr>
          <w:rStyle w:val="14"/>
          <w:rFonts w:hint="eastAsia" w:ascii="仿宋_GB2312" w:hAnsi="华文中宋" w:eastAsia="仿宋_GB2312"/>
          <w:color w:val="auto"/>
          <w:kern w:val="0"/>
          <w:sz w:val="32"/>
          <w:szCs w:val="32"/>
          <w:highlight w:val="none"/>
          <w:u w:val="none"/>
        </w:rPr>
        <w:t>。</w:t>
      </w:r>
      <w:r>
        <w:rPr>
          <w:rStyle w:val="14"/>
          <w:rFonts w:hint="eastAsia" w:ascii="仿宋_GB2312" w:hAnsi="华文中宋" w:eastAsia="仿宋_GB2312"/>
          <w:color w:val="auto"/>
          <w:kern w:val="0"/>
          <w:sz w:val="32"/>
          <w:szCs w:val="32"/>
          <w:highlight w:val="none"/>
          <w:u w:val="none"/>
        </w:rPr>
        <w:fldChar w:fldCharType="end"/>
      </w:r>
      <w:r>
        <w:rPr>
          <w:rFonts w:hint="eastAsia" w:ascii="仿宋_GB2312" w:hAnsi="华文中宋" w:eastAsia="仿宋_GB2312"/>
          <w:kern w:val="0"/>
          <w:sz w:val="32"/>
          <w:szCs w:val="32"/>
          <w:highlight w:val="none"/>
        </w:rPr>
        <w:t>由专家评审委员会对作品进行评审，并公布获奖队伍名单。</w:t>
      </w:r>
    </w:p>
    <w:p w14:paraId="1A7EDABE">
      <w:pPr>
        <w:keepNext w:val="0"/>
        <w:keepLines w:val="0"/>
        <w:pageBreakBefore w:val="0"/>
        <w:widowControl/>
        <w:kinsoku/>
        <w:overflowPunct/>
        <w:topLinePunct w:val="0"/>
        <w:autoSpaceDE/>
        <w:autoSpaceDN/>
        <w:bidi w:val="0"/>
        <w:spacing w:line="560" w:lineRule="exact"/>
        <w:ind w:firstLine="640" w:firstLineChars="200"/>
        <w:jc w:val="left"/>
        <w:textAlignment w:val="auto"/>
        <w:rPr>
          <w:rFonts w:ascii="黑体" w:hAnsi="黑体" w:eastAsia="黑体"/>
          <w:kern w:val="0"/>
          <w:sz w:val="32"/>
          <w:szCs w:val="32"/>
          <w:highlight w:val="none"/>
        </w:rPr>
      </w:pPr>
      <w:r>
        <w:rPr>
          <w:rFonts w:hint="eastAsia" w:ascii="黑体" w:hAnsi="黑体" w:eastAsia="黑体"/>
          <w:kern w:val="0"/>
          <w:sz w:val="32"/>
          <w:szCs w:val="32"/>
          <w:highlight w:val="none"/>
        </w:rPr>
        <w:t>三、参赛对象</w:t>
      </w:r>
    </w:p>
    <w:p w14:paraId="41080FD2">
      <w:pPr>
        <w:pStyle w:val="24"/>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rPr>
        <w:t>面向全国全日制在校生（包括大中专、本科、研究生）专业不限。</w:t>
      </w:r>
      <w:r>
        <w:rPr>
          <w:rFonts w:hint="eastAsia" w:ascii="仿宋_GB2312" w:hAnsi="华文中宋"/>
          <w:kern w:val="0"/>
          <w:sz w:val="32"/>
          <w:szCs w:val="32"/>
          <w:highlight w:val="none"/>
          <w:lang w:val="en-US" w:eastAsia="zh-CN"/>
        </w:rPr>
        <w:t xml:space="preserve"> </w:t>
      </w:r>
    </w:p>
    <w:p w14:paraId="359CD766">
      <w:pPr>
        <w:keepNext w:val="0"/>
        <w:keepLines w:val="0"/>
        <w:pageBreakBefore w:val="0"/>
        <w:widowControl/>
        <w:kinsoku/>
        <w:overflowPunct/>
        <w:topLinePunct w:val="0"/>
        <w:autoSpaceDE/>
        <w:autoSpaceDN/>
        <w:bidi w:val="0"/>
        <w:spacing w:line="560" w:lineRule="exact"/>
        <w:ind w:firstLine="640" w:firstLineChars="200"/>
        <w:textAlignment w:val="auto"/>
        <w:rPr>
          <w:rFonts w:ascii="黑体" w:hAnsi="黑体" w:eastAsia="黑体"/>
          <w:kern w:val="0"/>
          <w:sz w:val="32"/>
          <w:szCs w:val="32"/>
          <w:highlight w:val="none"/>
        </w:rPr>
      </w:pPr>
      <w:r>
        <w:rPr>
          <w:rFonts w:hint="eastAsia" w:ascii="黑体" w:hAnsi="黑体" w:eastAsia="黑体"/>
          <w:kern w:val="0"/>
          <w:sz w:val="32"/>
          <w:szCs w:val="32"/>
          <w:highlight w:val="none"/>
        </w:rPr>
        <w:t>四、</w:t>
      </w:r>
      <w:r>
        <w:rPr>
          <w:rFonts w:hint="eastAsia" w:ascii="黑体" w:hAnsi="黑体" w:eastAsia="黑体"/>
          <w:kern w:val="0"/>
          <w:sz w:val="32"/>
          <w:szCs w:val="32"/>
          <w:highlight w:val="none"/>
          <w:lang w:val="en-US" w:eastAsia="zh-CN"/>
        </w:rPr>
        <w:t>参赛</w:t>
      </w:r>
      <w:r>
        <w:rPr>
          <w:rFonts w:hint="eastAsia" w:ascii="黑体" w:hAnsi="黑体" w:eastAsia="黑体"/>
          <w:kern w:val="0"/>
          <w:sz w:val="32"/>
          <w:szCs w:val="32"/>
          <w:highlight w:val="none"/>
        </w:rPr>
        <w:t>说明</w:t>
      </w:r>
    </w:p>
    <w:p w14:paraId="310C285B">
      <w:pPr>
        <w:pStyle w:val="25"/>
        <w:keepNext w:val="0"/>
        <w:keepLines w:val="0"/>
        <w:pageBreakBefore w:val="0"/>
        <w:numPr>
          <w:ilvl w:val="0"/>
          <w:numId w:val="0"/>
        </w:numPr>
        <w:tabs>
          <w:tab w:val="left" w:pos="425"/>
        </w:tabs>
        <w:kinsoku/>
        <w:overflowPunct/>
        <w:topLinePunct w:val="0"/>
        <w:autoSpaceDE/>
        <w:autoSpaceDN/>
        <w:bidi w:val="0"/>
        <w:spacing w:before="0" w:after="0" w:line="560" w:lineRule="exact"/>
        <w:ind w:firstLine="640" w:firstLineChars="200"/>
        <w:textAlignment w:val="auto"/>
        <w:rPr>
          <w:rFonts w:hint="eastAsia" w:ascii="仿宋_GB2312" w:hAnsi="华文中宋" w:eastAsia="仿宋_GB2312" w:cs="Times New Roman"/>
          <w:b w:val="0"/>
          <w:kern w:val="0"/>
          <w:sz w:val="32"/>
          <w:szCs w:val="32"/>
          <w:highlight w:val="none"/>
          <w:lang w:val="en-US" w:eastAsia="zh-CN" w:bidi="ar-SA"/>
        </w:rPr>
      </w:pPr>
      <w:r>
        <w:rPr>
          <w:rFonts w:hint="eastAsia" w:ascii="仿宋_GB2312" w:hAnsi="华文中宋" w:eastAsia="仿宋_GB2312" w:cs="Times New Roman"/>
          <w:b w:val="0"/>
          <w:kern w:val="0"/>
          <w:sz w:val="32"/>
          <w:szCs w:val="32"/>
          <w:highlight w:val="none"/>
          <w:lang w:val="en-US" w:eastAsia="zh-CN" w:bidi="ar-SA"/>
        </w:rPr>
        <w:t>（一）大赛主题</w:t>
      </w:r>
    </w:p>
    <w:p w14:paraId="2FB04697">
      <w:pPr>
        <w:pStyle w:val="25"/>
        <w:keepNext w:val="0"/>
        <w:keepLines w:val="0"/>
        <w:pageBreakBefore w:val="0"/>
        <w:numPr>
          <w:ilvl w:val="0"/>
          <w:numId w:val="0"/>
        </w:numPr>
        <w:tabs>
          <w:tab w:val="left" w:pos="425"/>
        </w:tabs>
        <w:kinsoku/>
        <w:overflowPunct/>
        <w:topLinePunct w:val="0"/>
        <w:autoSpaceDE/>
        <w:autoSpaceDN/>
        <w:bidi w:val="0"/>
        <w:spacing w:before="0" w:after="0" w:line="560" w:lineRule="exact"/>
        <w:ind w:firstLine="640" w:firstLineChars="200"/>
        <w:textAlignment w:val="auto"/>
        <w:rPr>
          <w:rFonts w:hint="eastAsia" w:ascii="仿宋_GB2312" w:hAnsi="华文中宋" w:eastAsia="仿宋_GB2312" w:cs="Times New Roman"/>
          <w:b w:val="0"/>
          <w:kern w:val="0"/>
          <w:sz w:val="32"/>
          <w:szCs w:val="32"/>
          <w:highlight w:val="none"/>
          <w:lang w:val="en-US" w:eastAsia="zh-CN" w:bidi="ar-SA"/>
        </w:rPr>
      </w:pPr>
      <w:r>
        <w:rPr>
          <w:rFonts w:hint="eastAsia" w:ascii="仿宋_GB2312" w:hAnsi="华文中宋" w:eastAsia="仿宋_GB2312" w:cs="Times New Roman"/>
          <w:b w:val="0"/>
          <w:kern w:val="0"/>
          <w:sz w:val="32"/>
          <w:szCs w:val="32"/>
          <w:highlight w:val="none"/>
          <w:lang w:val="en-US" w:eastAsia="zh-CN" w:bidi="ar-SA"/>
        </w:rPr>
        <w:t>点亮职业梦想，规划精彩人生。</w:t>
      </w:r>
    </w:p>
    <w:p w14:paraId="0DAAD528">
      <w:pPr>
        <w:pStyle w:val="25"/>
        <w:keepNext w:val="0"/>
        <w:keepLines w:val="0"/>
        <w:pageBreakBefore w:val="0"/>
        <w:numPr>
          <w:ilvl w:val="0"/>
          <w:numId w:val="0"/>
        </w:numPr>
        <w:tabs>
          <w:tab w:val="left" w:pos="425"/>
        </w:tabs>
        <w:kinsoku/>
        <w:overflowPunct/>
        <w:topLinePunct w:val="0"/>
        <w:autoSpaceDE/>
        <w:autoSpaceDN/>
        <w:bidi w:val="0"/>
        <w:spacing w:before="0" w:after="0" w:line="560" w:lineRule="exact"/>
        <w:ind w:firstLine="640" w:firstLineChars="200"/>
        <w:textAlignment w:val="auto"/>
        <w:rPr>
          <w:rFonts w:hint="eastAsia" w:ascii="仿宋_GB2312" w:hAnsi="华文中宋" w:eastAsia="仿宋_GB2312" w:cs="Times New Roman"/>
          <w:b w:val="0"/>
          <w:kern w:val="0"/>
          <w:sz w:val="32"/>
          <w:szCs w:val="32"/>
          <w:highlight w:val="none"/>
          <w:lang w:val="en-US" w:eastAsia="zh-CN" w:bidi="ar-SA"/>
        </w:rPr>
      </w:pPr>
      <w:r>
        <w:rPr>
          <w:rFonts w:hint="eastAsia" w:ascii="仿宋_GB2312" w:hAnsi="华文中宋" w:eastAsia="仿宋_GB2312" w:cs="Times New Roman"/>
          <w:b w:val="0"/>
          <w:kern w:val="0"/>
          <w:sz w:val="32"/>
          <w:szCs w:val="32"/>
          <w:highlight w:val="none"/>
          <w:lang w:val="en-US" w:eastAsia="zh-CN" w:bidi="ar-SA"/>
        </w:rPr>
        <w:t xml:space="preserve">（二）评委组成 </w:t>
      </w:r>
    </w:p>
    <w:p w14:paraId="49BDFDD2">
      <w:pPr>
        <w:pStyle w:val="25"/>
        <w:keepNext w:val="0"/>
        <w:keepLines w:val="0"/>
        <w:pageBreakBefore w:val="0"/>
        <w:numPr>
          <w:ilvl w:val="0"/>
          <w:numId w:val="0"/>
        </w:numPr>
        <w:tabs>
          <w:tab w:val="left" w:pos="425"/>
        </w:tabs>
        <w:kinsoku/>
        <w:overflowPunct/>
        <w:topLinePunct w:val="0"/>
        <w:autoSpaceDE/>
        <w:autoSpaceDN/>
        <w:bidi w:val="0"/>
        <w:spacing w:before="0" w:after="0" w:line="560" w:lineRule="exact"/>
        <w:ind w:firstLine="640" w:firstLineChars="200"/>
        <w:textAlignment w:val="auto"/>
        <w:rPr>
          <w:rFonts w:ascii="仿宋_GB2312" w:hAnsi="华文中宋" w:eastAsia="仿宋_GB2312"/>
          <w:kern w:val="0"/>
          <w:sz w:val="32"/>
          <w:szCs w:val="32"/>
          <w:highlight w:val="none"/>
        </w:rPr>
      </w:pPr>
      <w:r>
        <w:rPr>
          <w:rFonts w:hint="eastAsia" w:ascii="仿宋_GB2312" w:hAnsi="华文中宋" w:eastAsia="仿宋_GB2312" w:cs="Times New Roman"/>
          <w:b w:val="0"/>
          <w:kern w:val="0"/>
          <w:sz w:val="32"/>
          <w:szCs w:val="32"/>
          <w:highlight w:val="none"/>
          <w:lang w:val="en-US" w:eastAsia="zh-CN" w:bidi="ar-SA"/>
        </w:rPr>
        <w:t>1.专家评审委员会</w:t>
      </w:r>
      <w:r>
        <w:rPr>
          <w:rFonts w:hint="eastAsia" w:ascii="仿宋_GB2312" w:hAnsi="华文中宋" w:eastAsia="仿宋_GB2312"/>
          <w:kern w:val="0"/>
          <w:sz w:val="32"/>
          <w:szCs w:val="32"/>
          <w:highlight w:val="none"/>
        </w:rPr>
        <w:t>；</w:t>
      </w:r>
    </w:p>
    <w:p w14:paraId="50245A40">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华文中宋" w:eastAsia="仿宋_GB2312"/>
          <w:kern w:val="0"/>
          <w:sz w:val="32"/>
          <w:szCs w:val="32"/>
          <w:highlight w:val="none"/>
          <w:lang w:eastAsia="zh-CN"/>
        </w:rPr>
      </w:pPr>
      <w:r>
        <w:rPr>
          <w:rFonts w:hint="eastAsia" w:ascii="仿宋_GB2312" w:hAnsi="华文中宋" w:eastAsia="仿宋_GB2312"/>
          <w:kern w:val="0"/>
          <w:sz w:val="32"/>
          <w:szCs w:val="32"/>
          <w:highlight w:val="none"/>
        </w:rPr>
        <w:t>2.知名企业HR</w:t>
      </w:r>
      <w:r>
        <w:rPr>
          <w:rFonts w:hint="eastAsia" w:ascii="仿宋_GB2312" w:hAnsi="华文中宋" w:eastAsia="仿宋_GB2312"/>
          <w:kern w:val="0"/>
          <w:sz w:val="32"/>
          <w:szCs w:val="32"/>
          <w:highlight w:val="none"/>
          <w:lang w:eastAsia="zh-CN"/>
        </w:rPr>
        <w:t>。</w:t>
      </w:r>
    </w:p>
    <w:p w14:paraId="67D27431">
      <w:pPr>
        <w:pStyle w:val="25"/>
        <w:keepNext w:val="0"/>
        <w:keepLines w:val="0"/>
        <w:pageBreakBefore w:val="0"/>
        <w:numPr>
          <w:ilvl w:val="0"/>
          <w:numId w:val="0"/>
        </w:numPr>
        <w:tabs>
          <w:tab w:val="left" w:pos="425"/>
        </w:tabs>
        <w:kinsoku/>
        <w:overflowPunct/>
        <w:topLinePunct w:val="0"/>
        <w:autoSpaceDE/>
        <w:autoSpaceDN/>
        <w:bidi w:val="0"/>
        <w:spacing w:before="0" w:after="0" w:line="560" w:lineRule="exact"/>
        <w:ind w:firstLine="640" w:firstLineChars="200"/>
        <w:textAlignment w:val="auto"/>
        <w:rPr>
          <w:rFonts w:hint="eastAsia" w:ascii="仿宋_GB2312" w:hAnsi="华文中宋" w:eastAsia="仿宋_GB2312" w:cs="Times New Roman"/>
          <w:b w:val="0"/>
          <w:kern w:val="0"/>
          <w:sz w:val="32"/>
          <w:szCs w:val="32"/>
          <w:lang w:val="en-US" w:eastAsia="zh-CN" w:bidi="ar-SA"/>
        </w:rPr>
      </w:pPr>
      <w:r>
        <w:rPr>
          <w:rFonts w:hint="eastAsia" w:ascii="仿宋_GB2312" w:hAnsi="华文中宋" w:eastAsia="仿宋_GB2312" w:cs="Times New Roman"/>
          <w:b w:val="0"/>
          <w:kern w:val="0"/>
          <w:sz w:val="32"/>
          <w:szCs w:val="32"/>
          <w:lang w:val="en-US" w:eastAsia="zh-CN" w:bidi="ar-SA"/>
        </w:rPr>
        <w:t>（三）比赛环节</w:t>
      </w:r>
    </w:p>
    <w:p w14:paraId="7C4E4336">
      <w:pPr>
        <w:pStyle w:val="24"/>
        <w:numPr>
          <w:ilvl w:val="0"/>
          <w:numId w:val="0"/>
        </w:numPr>
        <w:ind w:leftChars="0" w:right="420" w:rightChars="0" w:firstLine="640" w:firstLineChars="200"/>
        <w:rPr>
          <w:rFonts w:hint="default"/>
          <w:highlight w:val="none"/>
          <w:lang w:val="en-US" w:eastAsia="zh-CN"/>
        </w:rPr>
      </w:pPr>
      <w:r>
        <w:rPr>
          <w:rFonts w:hint="eastAsia" w:ascii="仿宋_GB2312" w:hAnsi="华文中宋" w:cs="Times New Roman"/>
          <w:b w:val="0"/>
          <w:kern w:val="0"/>
          <w:sz w:val="32"/>
          <w:szCs w:val="32"/>
          <w:highlight w:val="none"/>
          <w:lang w:val="en-US" w:eastAsia="zh-CN" w:bidi="ar-SA"/>
        </w:rPr>
        <w:t>大赛共分为两个部分：线上竞赛答题、简历作品。</w:t>
      </w:r>
    </w:p>
    <w:p w14:paraId="0FBE9783">
      <w:pPr>
        <w:keepNext w:val="0"/>
        <w:keepLines w:val="0"/>
        <w:pageBreakBefore w:val="0"/>
        <w:numPr>
          <w:ilvl w:val="0"/>
          <w:numId w:val="0"/>
        </w:numPr>
        <w:tabs>
          <w:tab w:val="left" w:pos="840"/>
        </w:tabs>
        <w:kinsoku/>
        <w:overflowPunct/>
        <w:topLinePunct w:val="0"/>
        <w:autoSpaceDE/>
        <w:autoSpaceDN/>
        <w:bidi w:val="0"/>
        <w:spacing w:line="560" w:lineRule="exact"/>
        <w:ind w:firstLine="640" w:firstLineChars="200"/>
        <w:textAlignment w:val="auto"/>
        <w:rPr>
          <w:rFonts w:hint="default" w:ascii="仿宋_GB2312" w:hAnsi="华文中宋" w:eastAsia="仿宋_GB2312" w:cs="Times New Roman"/>
          <w:b w:val="0"/>
          <w:kern w:val="0"/>
          <w:sz w:val="32"/>
          <w:szCs w:val="32"/>
          <w:highlight w:val="none"/>
          <w:lang w:val="en-US" w:eastAsia="zh-CN" w:bidi="ar-SA"/>
        </w:rPr>
      </w:pPr>
      <w:r>
        <w:rPr>
          <w:rFonts w:hint="eastAsia" w:ascii="仿宋_GB2312" w:hAnsi="华文中宋" w:eastAsia="仿宋_GB2312" w:cs="Times New Roman"/>
          <w:b w:val="0"/>
          <w:kern w:val="0"/>
          <w:sz w:val="32"/>
          <w:szCs w:val="32"/>
          <w:highlight w:val="none"/>
          <w:lang w:val="en-US" w:eastAsia="zh-CN" w:bidi="ar-SA"/>
        </w:rPr>
        <w:t>1.线上竞赛答题</w:t>
      </w:r>
    </w:p>
    <w:p w14:paraId="3E3CC6BC">
      <w:pPr>
        <w:keepNext w:val="0"/>
        <w:keepLines w:val="0"/>
        <w:pageBreakBefore w:val="0"/>
        <w:numPr>
          <w:ilvl w:val="0"/>
          <w:numId w:val="0"/>
        </w:numPr>
        <w:tabs>
          <w:tab w:val="left" w:pos="840"/>
        </w:tabs>
        <w:kinsoku/>
        <w:overflowPunct/>
        <w:topLinePunct w:val="0"/>
        <w:autoSpaceDE/>
        <w:autoSpaceDN/>
        <w:bidi w:val="0"/>
        <w:spacing w:line="560" w:lineRule="exact"/>
        <w:ind w:firstLine="640" w:firstLineChars="200"/>
        <w:textAlignment w:val="auto"/>
        <w:rPr>
          <w:rFonts w:hint="eastAsia" w:ascii="仿宋_GB2312" w:hAnsi="华文中宋" w:eastAsia="仿宋_GB2312" w:cs="Times New Roman"/>
          <w:b w:val="0"/>
          <w:kern w:val="0"/>
          <w:sz w:val="32"/>
          <w:szCs w:val="32"/>
          <w:highlight w:val="none"/>
          <w:lang w:val="en-US" w:eastAsia="zh-CN" w:bidi="ar-SA"/>
        </w:rPr>
      </w:pPr>
      <w:r>
        <w:rPr>
          <w:rFonts w:hint="eastAsia" w:ascii="仿宋_GB2312" w:hAnsi="华文中宋" w:eastAsia="仿宋_GB2312" w:cs="Times New Roman"/>
          <w:b w:val="0"/>
          <w:kern w:val="0"/>
          <w:sz w:val="32"/>
          <w:szCs w:val="32"/>
          <w:highlight w:val="none"/>
          <w:lang w:val="en-US" w:eastAsia="zh-CN" w:bidi="ar-SA"/>
        </w:rPr>
        <w:t>（1）报名成功后，在“个人中心”-“参赛管理”-“我的队伍”-“管理操作”中，点击“支付”进行缴费</w:t>
      </w:r>
      <w:r>
        <w:rPr>
          <w:rFonts w:hint="eastAsia" w:ascii="仿宋_GB2312" w:hAnsi="华文中宋" w:eastAsia="仿宋_GB2312" w:cs="Times New Roman"/>
          <w:b w:val="0"/>
          <w:color w:val="auto"/>
          <w:kern w:val="0"/>
          <w:sz w:val="32"/>
          <w:szCs w:val="32"/>
          <w:highlight w:val="none"/>
          <w:lang w:val="en-US" w:eastAsia="zh-CN" w:bidi="ar-SA"/>
        </w:rPr>
        <w:t>。费用为10元。缴</w:t>
      </w:r>
      <w:r>
        <w:rPr>
          <w:rFonts w:hint="eastAsia" w:ascii="仿宋_GB2312" w:hAnsi="华文中宋" w:eastAsia="仿宋_GB2312" w:cs="Times New Roman"/>
          <w:b w:val="0"/>
          <w:kern w:val="0"/>
          <w:sz w:val="32"/>
          <w:szCs w:val="32"/>
          <w:highlight w:val="none"/>
          <w:lang w:val="en-US" w:eastAsia="zh-CN" w:bidi="ar-SA"/>
        </w:rPr>
        <w:t>费成功后，会自动提示竞赛网址、登录账号及密码，请务必妥善保存。</w:t>
      </w:r>
    </w:p>
    <w:p w14:paraId="6E14C7FE">
      <w:pPr>
        <w:keepNext w:val="0"/>
        <w:keepLines w:val="0"/>
        <w:pageBreakBefore w:val="0"/>
        <w:numPr>
          <w:ilvl w:val="0"/>
          <w:numId w:val="0"/>
        </w:numPr>
        <w:tabs>
          <w:tab w:val="left" w:pos="840"/>
        </w:tabs>
        <w:kinsoku/>
        <w:overflowPunct/>
        <w:topLinePunct w:val="0"/>
        <w:autoSpaceDE/>
        <w:autoSpaceDN/>
        <w:bidi w:val="0"/>
        <w:spacing w:line="560" w:lineRule="exact"/>
        <w:ind w:firstLine="640" w:firstLineChars="200"/>
        <w:textAlignment w:val="auto"/>
        <w:rPr>
          <w:rStyle w:val="14"/>
          <w:rFonts w:hint="eastAsia" w:ascii="仿宋_GB2312" w:hAnsi="华文中宋" w:eastAsia="仿宋_GB2312"/>
          <w:color w:val="auto"/>
          <w:kern w:val="0"/>
          <w:sz w:val="32"/>
          <w:szCs w:val="32"/>
          <w:highlight w:val="none"/>
          <w:u w:val="none"/>
          <w:lang w:val="en-US" w:eastAsia="zh-CN"/>
        </w:rPr>
      </w:pPr>
      <w:r>
        <w:rPr>
          <w:rFonts w:hint="eastAsia" w:ascii="仿宋_GB2312" w:hAnsi="华文中宋" w:eastAsia="仿宋_GB2312" w:cs="Times New Roman"/>
          <w:b w:val="0"/>
          <w:kern w:val="0"/>
          <w:sz w:val="32"/>
          <w:szCs w:val="32"/>
          <w:highlight w:val="none"/>
          <w:lang w:val="en-US" w:eastAsia="zh-CN" w:bidi="ar-SA"/>
        </w:rPr>
        <w:t>（2）</w:t>
      </w:r>
      <w:r>
        <w:rPr>
          <w:rStyle w:val="14"/>
          <w:rFonts w:hint="eastAsia" w:ascii="仿宋_GB2312" w:hAnsi="华文中宋" w:eastAsia="仿宋_GB2312"/>
          <w:color w:val="auto"/>
          <w:kern w:val="0"/>
          <w:sz w:val="32"/>
          <w:szCs w:val="32"/>
          <w:highlight w:val="none"/>
          <w:u w:val="none"/>
          <w:lang w:val="en-US" w:eastAsia="zh-CN"/>
        </w:rPr>
        <w:t>参赛选手于2025年9月25日-11月17日登录竞赛网址进行赛前练习及比赛答题。</w:t>
      </w:r>
      <w:bookmarkStart w:id="0" w:name="_GoBack"/>
      <w:bookmarkEnd w:id="0"/>
    </w:p>
    <w:p w14:paraId="2F85CF26">
      <w:pPr>
        <w:keepNext w:val="0"/>
        <w:keepLines w:val="0"/>
        <w:pageBreakBefore w:val="0"/>
        <w:numPr>
          <w:ilvl w:val="0"/>
          <w:numId w:val="0"/>
        </w:numPr>
        <w:tabs>
          <w:tab w:val="left" w:pos="840"/>
        </w:tabs>
        <w:kinsoku/>
        <w:overflowPunct/>
        <w:topLinePunct w:val="0"/>
        <w:autoSpaceDE/>
        <w:autoSpaceDN/>
        <w:bidi w:val="0"/>
        <w:spacing w:line="560" w:lineRule="exact"/>
        <w:ind w:firstLine="640" w:firstLineChars="200"/>
        <w:textAlignment w:val="auto"/>
        <w:rPr>
          <w:rStyle w:val="14"/>
          <w:rFonts w:hint="eastAsia" w:ascii="仿宋_GB2312" w:hAnsi="华文中宋" w:eastAsia="仿宋_GB2312"/>
          <w:color w:val="auto"/>
          <w:kern w:val="0"/>
          <w:sz w:val="32"/>
          <w:szCs w:val="32"/>
          <w:highlight w:val="none"/>
          <w:u w:val="none"/>
          <w:lang w:val="en-US" w:eastAsia="zh-CN"/>
        </w:rPr>
      </w:pPr>
      <w:r>
        <w:rPr>
          <w:rFonts w:hint="eastAsia" w:ascii="仿宋_GB2312" w:hAnsi="华文中宋" w:eastAsia="仿宋_GB2312" w:cs="Times New Roman"/>
          <w:b w:val="0"/>
          <w:kern w:val="0"/>
          <w:sz w:val="32"/>
          <w:szCs w:val="32"/>
          <w:highlight w:val="none"/>
          <w:lang w:val="en-US" w:eastAsia="zh-CN" w:bidi="ar-SA"/>
        </w:rPr>
        <w:t>（3）登录账号为身份证号码，密码为身份证后六位。</w:t>
      </w:r>
    </w:p>
    <w:p w14:paraId="1A22C88A">
      <w:pPr>
        <w:keepNext w:val="0"/>
        <w:keepLines w:val="0"/>
        <w:pageBreakBefore w:val="0"/>
        <w:numPr>
          <w:ilvl w:val="0"/>
          <w:numId w:val="0"/>
        </w:numPr>
        <w:tabs>
          <w:tab w:val="left" w:pos="840"/>
        </w:tabs>
        <w:kinsoku/>
        <w:overflowPunct/>
        <w:topLinePunct w:val="0"/>
        <w:autoSpaceDE/>
        <w:autoSpaceDN/>
        <w:bidi w:val="0"/>
        <w:spacing w:line="560" w:lineRule="exact"/>
        <w:ind w:firstLine="640" w:firstLineChars="200"/>
        <w:textAlignment w:val="auto"/>
        <w:rPr>
          <w:rFonts w:hint="eastAsia" w:ascii="仿宋_GB2312" w:hAnsi="华文中宋" w:eastAsia="仿宋_GB2312" w:cs="Times New Roman"/>
          <w:b w:val="0"/>
          <w:kern w:val="0"/>
          <w:sz w:val="32"/>
          <w:szCs w:val="32"/>
          <w:highlight w:val="none"/>
          <w:lang w:val="en-US" w:eastAsia="zh-CN" w:bidi="ar-SA"/>
        </w:rPr>
      </w:pPr>
      <w:r>
        <w:rPr>
          <w:rFonts w:hint="eastAsia" w:ascii="仿宋_GB2312" w:hAnsi="华文中宋" w:eastAsia="仿宋_GB2312" w:cs="Times New Roman"/>
          <w:b w:val="0"/>
          <w:kern w:val="0"/>
          <w:sz w:val="32"/>
          <w:szCs w:val="32"/>
          <w:highlight w:val="none"/>
          <w:lang w:val="en-US" w:eastAsia="zh-CN" w:bidi="ar-SA"/>
        </w:rPr>
        <w:t>（4）答题网址：examc.uec.org.cn。题型为客观题，共50题，每题2分，共100分；答题时间30分钟。</w:t>
      </w:r>
    </w:p>
    <w:p w14:paraId="57963E18">
      <w:pPr>
        <w:keepNext w:val="0"/>
        <w:keepLines w:val="0"/>
        <w:pageBreakBefore w:val="0"/>
        <w:numPr>
          <w:ilvl w:val="0"/>
          <w:numId w:val="0"/>
        </w:numPr>
        <w:tabs>
          <w:tab w:val="left" w:pos="840"/>
        </w:tabs>
        <w:kinsoku/>
        <w:overflowPunct/>
        <w:topLinePunct w:val="0"/>
        <w:autoSpaceDE/>
        <w:autoSpaceDN/>
        <w:bidi w:val="0"/>
        <w:spacing w:line="560" w:lineRule="exact"/>
        <w:ind w:firstLine="640" w:firstLineChars="200"/>
        <w:textAlignment w:val="auto"/>
        <w:rPr>
          <w:rStyle w:val="14"/>
          <w:rFonts w:hint="eastAsia" w:ascii="仿宋_GB2312" w:hAnsi="华文中宋" w:eastAsia="仿宋_GB2312"/>
          <w:color w:val="auto"/>
          <w:kern w:val="0"/>
          <w:sz w:val="32"/>
          <w:szCs w:val="32"/>
          <w:highlight w:val="none"/>
          <w:u w:val="none"/>
          <w:lang w:val="en-US" w:eastAsia="zh-CN"/>
        </w:rPr>
      </w:pPr>
      <w:r>
        <w:rPr>
          <w:rStyle w:val="14"/>
          <w:rFonts w:hint="eastAsia" w:ascii="仿宋_GB2312" w:hAnsi="华文中宋" w:eastAsia="仿宋_GB2312"/>
          <w:color w:val="auto"/>
          <w:kern w:val="0"/>
          <w:sz w:val="32"/>
          <w:szCs w:val="32"/>
          <w:highlight w:val="none"/>
          <w:u w:val="none"/>
          <w:lang w:val="en-US" w:eastAsia="zh-CN"/>
        </w:rPr>
        <w:t>注意事项：</w:t>
      </w:r>
    </w:p>
    <w:p w14:paraId="087B6B6C">
      <w:pPr>
        <w:keepNext w:val="0"/>
        <w:keepLines w:val="0"/>
        <w:pageBreakBefore w:val="0"/>
        <w:numPr>
          <w:ilvl w:val="0"/>
          <w:numId w:val="0"/>
        </w:numPr>
        <w:tabs>
          <w:tab w:val="left" w:pos="840"/>
        </w:tabs>
        <w:kinsoku/>
        <w:overflowPunct/>
        <w:topLinePunct w:val="0"/>
        <w:autoSpaceDE/>
        <w:autoSpaceDN/>
        <w:bidi w:val="0"/>
        <w:spacing w:line="560" w:lineRule="exact"/>
        <w:ind w:firstLine="640" w:firstLineChars="200"/>
        <w:textAlignment w:val="auto"/>
        <w:rPr>
          <w:rStyle w:val="14"/>
          <w:rFonts w:hint="eastAsia" w:ascii="仿宋_GB2312" w:hAnsi="华文中宋" w:eastAsia="仿宋_GB2312"/>
          <w:color w:val="auto"/>
          <w:kern w:val="0"/>
          <w:sz w:val="32"/>
          <w:szCs w:val="32"/>
          <w:highlight w:val="none"/>
          <w:u w:val="none"/>
          <w:lang w:val="en-US" w:eastAsia="zh-CN"/>
        </w:rPr>
      </w:pPr>
      <w:r>
        <w:rPr>
          <w:rFonts w:hint="eastAsia" w:ascii="仿宋_GB2312" w:hAnsi="华文中宋" w:eastAsia="仿宋_GB2312" w:cs="Times New Roman"/>
          <w:b w:val="0"/>
          <w:kern w:val="0"/>
          <w:sz w:val="32"/>
          <w:szCs w:val="32"/>
          <w:highlight w:val="none"/>
          <w:lang w:val="en-US" w:eastAsia="zh-CN" w:bidi="ar-SA"/>
        </w:rPr>
        <w:t>（1）报名时务必填写正确身份证号码，否则无法参与此环节。</w:t>
      </w:r>
    </w:p>
    <w:p w14:paraId="3A44F561">
      <w:pPr>
        <w:keepNext w:val="0"/>
        <w:keepLines w:val="0"/>
        <w:pageBreakBefore w:val="0"/>
        <w:numPr>
          <w:ilvl w:val="0"/>
          <w:numId w:val="0"/>
        </w:numPr>
        <w:tabs>
          <w:tab w:val="left" w:pos="840"/>
        </w:tabs>
        <w:kinsoku/>
        <w:overflowPunct/>
        <w:topLinePunct w:val="0"/>
        <w:autoSpaceDE/>
        <w:autoSpaceDN/>
        <w:bidi w:val="0"/>
        <w:spacing w:line="560" w:lineRule="exact"/>
        <w:ind w:firstLine="640" w:firstLineChars="200"/>
        <w:textAlignment w:val="auto"/>
        <w:rPr>
          <w:rFonts w:hint="eastAsia" w:ascii="仿宋_GB2312" w:hAnsi="华文中宋" w:eastAsia="仿宋_GB2312" w:cs="Times New Roman"/>
          <w:b w:val="0"/>
          <w:kern w:val="0"/>
          <w:sz w:val="32"/>
          <w:szCs w:val="32"/>
          <w:highlight w:val="none"/>
          <w:lang w:val="en-US" w:eastAsia="zh-CN" w:bidi="ar-SA"/>
        </w:rPr>
      </w:pPr>
      <w:r>
        <w:rPr>
          <w:rFonts w:hint="eastAsia" w:ascii="仿宋_GB2312" w:hAnsi="华文中宋" w:eastAsia="仿宋_GB2312" w:cs="Times New Roman"/>
          <w:b w:val="0"/>
          <w:kern w:val="0"/>
          <w:sz w:val="32"/>
          <w:szCs w:val="32"/>
          <w:highlight w:val="none"/>
          <w:lang w:val="en-US" w:eastAsia="zh-CN" w:bidi="ar-SA"/>
        </w:rPr>
        <w:t>（2）</w:t>
      </w:r>
      <w:r>
        <w:rPr>
          <w:rStyle w:val="14"/>
          <w:rFonts w:hint="eastAsia" w:ascii="仿宋_GB2312" w:hAnsi="华文中宋" w:eastAsia="仿宋_GB2312"/>
          <w:color w:val="auto"/>
          <w:kern w:val="0"/>
          <w:sz w:val="32"/>
          <w:szCs w:val="32"/>
          <w:highlight w:val="none"/>
          <w:u w:val="none"/>
          <w:lang w:val="en-US" w:eastAsia="zh-CN"/>
        </w:rPr>
        <w:t>练习机会共10次，竞赛答题机会只有1次。每次答题结束后，竞赛系统会自动显示成绩及本次答题情况。</w:t>
      </w:r>
      <w:r>
        <w:rPr>
          <w:rStyle w:val="14"/>
          <w:rFonts w:hint="eastAsia" w:ascii="仿宋_GB2312" w:hAnsi="华文中宋" w:eastAsia="仿宋_GB2312"/>
          <w:color w:val="auto"/>
          <w:kern w:val="0"/>
          <w:sz w:val="32"/>
          <w:szCs w:val="32"/>
          <w:highlight w:val="none"/>
          <w:u w:val="none"/>
          <w:lang w:val="en-US" w:eastAsia="zh-CN"/>
        </w:rPr>
        <w:br w:type="textWrapping"/>
      </w:r>
      <w:r>
        <w:rPr>
          <w:rStyle w:val="14"/>
          <w:rFonts w:hint="eastAsia" w:ascii="仿宋_GB2312" w:hAnsi="华文中宋" w:eastAsia="仿宋_GB2312"/>
          <w:color w:val="auto"/>
          <w:kern w:val="0"/>
          <w:sz w:val="32"/>
          <w:szCs w:val="32"/>
          <w:highlight w:val="none"/>
          <w:u w:val="none"/>
          <w:lang w:val="en-US" w:eastAsia="zh-CN"/>
        </w:rPr>
        <w:t xml:space="preserve">    </w:t>
      </w:r>
      <w:r>
        <w:rPr>
          <w:rFonts w:hint="eastAsia" w:ascii="仿宋_GB2312" w:hAnsi="华文中宋" w:eastAsia="仿宋_GB2312" w:cs="Times New Roman"/>
          <w:b w:val="0"/>
          <w:kern w:val="0"/>
          <w:sz w:val="32"/>
          <w:szCs w:val="32"/>
          <w:highlight w:val="none"/>
          <w:lang w:val="en-US" w:eastAsia="zh-CN" w:bidi="ar-SA"/>
        </w:rPr>
        <w:t>（3）</w:t>
      </w:r>
      <w:r>
        <w:rPr>
          <w:rStyle w:val="14"/>
          <w:rFonts w:hint="eastAsia" w:ascii="仿宋_GB2312" w:hAnsi="华文中宋" w:eastAsia="仿宋_GB2312"/>
          <w:color w:val="auto"/>
          <w:kern w:val="0"/>
          <w:sz w:val="32"/>
          <w:szCs w:val="32"/>
          <w:highlight w:val="none"/>
          <w:u w:val="none"/>
          <w:lang w:val="en-US" w:eastAsia="zh-CN"/>
        </w:rPr>
        <w:t>各参赛选手登录竞赛网址后，务必先点击“进入练习”模块，进行赛前练习。如因个人操作失误而直接点击了“进入考试”，组委会概不负责。</w:t>
      </w:r>
    </w:p>
    <w:p w14:paraId="7E946179">
      <w:pPr>
        <w:keepNext w:val="0"/>
        <w:keepLines w:val="0"/>
        <w:pageBreakBefore w:val="0"/>
        <w:numPr>
          <w:ilvl w:val="0"/>
          <w:numId w:val="0"/>
        </w:numPr>
        <w:tabs>
          <w:tab w:val="left" w:pos="840"/>
        </w:tabs>
        <w:kinsoku/>
        <w:overflowPunct/>
        <w:topLinePunct w:val="0"/>
        <w:autoSpaceDE/>
        <w:autoSpaceDN/>
        <w:bidi w:val="0"/>
        <w:spacing w:line="560" w:lineRule="exact"/>
        <w:ind w:firstLine="640" w:firstLineChars="200"/>
        <w:textAlignment w:val="auto"/>
        <w:rPr>
          <w:rFonts w:hint="eastAsia" w:ascii="仿宋_GB2312" w:hAnsi="华文中宋" w:eastAsia="仿宋_GB2312"/>
          <w:kern w:val="0"/>
          <w:sz w:val="32"/>
          <w:szCs w:val="32"/>
          <w:highlight w:val="none"/>
          <w:shd w:val="clear" w:color="auto" w:fill="auto"/>
          <w:lang w:val="en-US" w:eastAsia="zh-CN"/>
        </w:rPr>
      </w:pPr>
      <w:r>
        <w:rPr>
          <w:rFonts w:hint="eastAsia" w:ascii="仿宋_GB2312" w:hAnsi="华文中宋" w:eastAsia="仿宋_GB2312" w:cs="Times New Roman"/>
          <w:b w:val="0"/>
          <w:kern w:val="0"/>
          <w:sz w:val="32"/>
          <w:szCs w:val="32"/>
          <w:highlight w:val="none"/>
          <w:lang w:val="en-US" w:eastAsia="zh-CN" w:bidi="ar-SA"/>
        </w:rPr>
        <w:t>2.简历作品</w:t>
      </w:r>
    </w:p>
    <w:p w14:paraId="15B46F6F">
      <w:pPr>
        <w:keepNext w:val="0"/>
        <w:keepLines w:val="0"/>
        <w:pageBreakBefore w:val="0"/>
        <w:numPr>
          <w:ilvl w:val="0"/>
          <w:numId w:val="0"/>
        </w:numPr>
        <w:tabs>
          <w:tab w:val="left" w:pos="840"/>
        </w:tabs>
        <w:kinsoku/>
        <w:overflowPunct/>
        <w:topLinePunct w:val="0"/>
        <w:autoSpaceDE/>
        <w:autoSpaceDN/>
        <w:bidi w:val="0"/>
        <w:spacing w:line="560" w:lineRule="exact"/>
        <w:ind w:firstLine="640" w:firstLineChars="200"/>
        <w:textAlignment w:val="auto"/>
        <w:rPr>
          <w:rStyle w:val="14"/>
          <w:rFonts w:hint="eastAsia" w:ascii="仿宋_GB2312" w:hAnsi="华文中宋" w:eastAsia="仿宋_GB2312"/>
          <w:color w:val="auto"/>
          <w:kern w:val="0"/>
          <w:sz w:val="32"/>
          <w:szCs w:val="32"/>
          <w:highlight w:val="none"/>
          <w:u w:val="none"/>
          <w:lang w:val="en-US" w:eastAsia="zh-CN"/>
        </w:rPr>
      </w:pPr>
      <w:r>
        <w:rPr>
          <w:rFonts w:hint="eastAsia" w:ascii="仿宋_GB2312" w:hAnsi="华文中宋" w:eastAsia="仿宋_GB2312"/>
          <w:kern w:val="0"/>
          <w:sz w:val="32"/>
          <w:szCs w:val="32"/>
          <w:highlight w:val="none"/>
          <w:lang w:eastAsia="zh-CN"/>
        </w:rPr>
        <w:t>（</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lang w:eastAsia="zh-CN"/>
        </w:rPr>
        <w:t>）</w:t>
      </w:r>
      <w:r>
        <w:rPr>
          <w:rFonts w:hint="eastAsia" w:ascii="仿宋_GB2312" w:hAnsi="华文中宋" w:eastAsia="仿宋_GB2312"/>
          <w:kern w:val="0"/>
          <w:sz w:val="32"/>
          <w:szCs w:val="32"/>
          <w:highlight w:val="none"/>
        </w:rPr>
        <w:t>提</w:t>
      </w:r>
      <w:r>
        <w:rPr>
          <w:rStyle w:val="14"/>
          <w:rFonts w:hint="eastAsia" w:ascii="仿宋_GB2312" w:hAnsi="华文中宋" w:eastAsia="仿宋_GB2312"/>
          <w:color w:val="auto"/>
          <w:kern w:val="0"/>
          <w:sz w:val="32"/>
          <w:szCs w:val="32"/>
          <w:highlight w:val="none"/>
          <w:u w:val="none"/>
          <w:lang w:val="en-US" w:eastAsia="zh-CN"/>
        </w:rPr>
        <w:t>交内容：</w:t>
      </w:r>
    </w:p>
    <w:p w14:paraId="3B4D29C4">
      <w:pPr>
        <w:keepNext w:val="0"/>
        <w:keepLines w:val="0"/>
        <w:pageBreakBefore w:val="0"/>
        <w:numPr>
          <w:ilvl w:val="0"/>
          <w:numId w:val="0"/>
        </w:numPr>
        <w:tabs>
          <w:tab w:val="left" w:pos="840"/>
        </w:tabs>
        <w:kinsoku/>
        <w:overflowPunct/>
        <w:topLinePunct w:val="0"/>
        <w:autoSpaceDE/>
        <w:autoSpaceDN/>
        <w:bidi w:val="0"/>
        <w:spacing w:line="560" w:lineRule="exact"/>
        <w:ind w:firstLine="640" w:firstLineChars="200"/>
        <w:textAlignment w:val="auto"/>
        <w:rPr>
          <w:rStyle w:val="14"/>
          <w:rFonts w:hint="eastAsia" w:ascii="仿宋_GB2312" w:hAnsi="华文中宋" w:eastAsia="仿宋_GB2312"/>
          <w:color w:val="auto"/>
          <w:kern w:val="0"/>
          <w:sz w:val="32"/>
          <w:szCs w:val="32"/>
          <w:highlight w:val="none"/>
          <w:u w:val="none"/>
          <w:lang w:val="en-US" w:eastAsia="zh-CN"/>
        </w:rPr>
      </w:pPr>
      <w:r>
        <w:rPr>
          <w:rStyle w:val="14"/>
          <w:rFonts w:hint="eastAsia" w:ascii="仿宋_GB2312" w:hAnsi="华文中宋" w:eastAsia="仿宋_GB2312"/>
          <w:color w:val="auto"/>
          <w:kern w:val="0"/>
          <w:sz w:val="32"/>
          <w:szCs w:val="32"/>
          <w:highlight w:val="none"/>
          <w:u w:val="none"/>
          <w:lang w:val="en-US" w:eastAsia="zh-CN"/>
        </w:rPr>
        <w:t>1）个人简历；</w:t>
      </w:r>
    </w:p>
    <w:p w14:paraId="66198017">
      <w:pPr>
        <w:widowControl/>
        <w:spacing w:line="560" w:lineRule="exact"/>
        <w:ind w:firstLine="640" w:firstLineChars="200"/>
        <w:jc w:val="left"/>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lang w:eastAsia="zh-CN"/>
        </w:rPr>
        <w:t>）</w:t>
      </w:r>
      <w:r>
        <w:rPr>
          <w:rFonts w:hint="eastAsia" w:ascii="仿宋_GB2312" w:hAnsi="华文中宋" w:eastAsia="仿宋_GB2312"/>
          <w:kern w:val="0"/>
          <w:sz w:val="32"/>
          <w:szCs w:val="32"/>
          <w:lang w:val="en-US" w:eastAsia="zh-CN"/>
        </w:rPr>
        <w:t>职业生涯发展规划书；</w:t>
      </w:r>
    </w:p>
    <w:p w14:paraId="24A8FDCB">
      <w:pPr>
        <w:widowControl/>
        <w:spacing w:line="560" w:lineRule="exact"/>
        <w:ind w:firstLine="640" w:firstLineChars="200"/>
        <w:jc w:val="left"/>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3</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生涯人物访谈视频。</w:t>
      </w:r>
    </w:p>
    <w:p w14:paraId="7A46D157">
      <w:pPr>
        <w:widowControl/>
        <w:spacing w:line="560" w:lineRule="exact"/>
        <w:ind w:firstLine="640" w:firstLineChars="200"/>
        <w:jc w:val="left"/>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（2）内容要求：</w:t>
      </w:r>
    </w:p>
    <w:p w14:paraId="7FB31C1A">
      <w:pPr>
        <w:widowControl/>
        <w:spacing w:line="560" w:lineRule="exact"/>
        <w:ind w:firstLine="640" w:firstLineChars="200"/>
        <w:jc w:val="left"/>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1</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个人简历</w:t>
      </w:r>
      <w:r>
        <w:rPr>
          <w:rFonts w:hint="eastAsia" w:ascii="仿宋_GB2312" w:hAnsi="华文中宋" w:eastAsia="仿宋_GB2312"/>
          <w:kern w:val="0"/>
          <w:sz w:val="32"/>
          <w:szCs w:val="32"/>
        </w:rPr>
        <w:t>需为学生本人撰写制作，内容</w:t>
      </w:r>
      <w:r>
        <w:rPr>
          <w:rFonts w:hint="eastAsia" w:ascii="仿宋_GB2312" w:hAnsi="华文中宋" w:eastAsia="仿宋_GB2312"/>
          <w:kern w:val="0"/>
          <w:sz w:val="32"/>
          <w:szCs w:val="32"/>
          <w:lang w:val="en-US" w:eastAsia="zh-CN"/>
        </w:rPr>
        <w:t>真实</w:t>
      </w:r>
      <w:r>
        <w:rPr>
          <w:rFonts w:hint="eastAsia" w:ascii="仿宋_GB2312" w:hAnsi="华文中宋" w:eastAsia="仿宋_GB2312"/>
          <w:kern w:val="0"/>
          <w:sz w:val="32"/>
          <w:szCs w:val="32"/>
        </w:rPr>
        <w:t>完整、格式清晰、版面美观大方</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内容</w:t>
      </w:r>
      <w:r>
        <w:rPr>
          <w:rFonts w:hint="eastAsia" w:ascii="仿宋_GB2312" w:hAnsi="华文中宋" w:eastAsia="仿宋_GB2312"/>
          <w:kern w:val="0"/>
          <w:sz w:val="32"/>
          <w:szCs w:val="32"/>
        </w:rPr>
        <w:t>要突出个人专业及特长，明确求职意向（行业、岗位），与目标职位及专业贴合，符合个人情况。</w:t>
      </w:r>
    </w:p>
    <w:p w14:paraId="74A88CA7">
      <w:pPr>
        <w:widowControl/>
        <w:spacing w:line="560" w:lineRule="exact"/>
        <w:ind w:firstLine="640" w:firstLineChars="200"/>
        <w:jc w:val="left"/>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2</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职业生涯发展规划书要</w:t>
      </w:r>
      <w:r>
        <w:rPr>
          <w:rFonts w:hint="eastAsia" w:ascii="仿宋_GB2312" w:hAnsi="华文中宋" w:eastAsia="仿宋_GB2312"/>
          <w:kern w:val="0"/>
          <w:sz w:val="32"/>
          <w:szCs w:val="32"/>
        </w:rPr>
        <w:t>内容完整，包括自我认知、职业认知、职业目标、实施计划、评估调整等方面。</w:t>
      </w:r>
      <w:r>
        <w:rPr>
          <w:rFonts w:hint="default" w:ascii="仿宋_GB2312" w:hAnsi="华文中宋" w:eastAsia="仿宋_GB2312"/>
          <w:kern w:val="0"/>
          <w:sz w:val="32"/>
          <w:szCs w:val="32"/>
        </w:rPr>
        <w:t>分析客观准确，结合自身实际情况进行规划，具有可行性和可操作性。格式规范，排版整齐，语言流畅。</w:t>
      </w:r>
    </w:p>
    <w:p w14:paraId="3249FF0B">
      <w:pPr>
        <w:widowControl/>
        <w:spacing w:line="560" w:lineRule="exact"/>
        <w:ind w:firstLine="640" w:firstLineChars="200"/>
        <w:jc w:val="left"/>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3</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生涯人物访谈，寻找本行业或目标行业相关人物（行业专家、企业高管、学长学姐等），了解行业发展前景、用人需求、薪资待遇等跟未来就业相关的内容，录制视频。</w:t>
      </w:r>
    </w:p>
    <w:p w14:paraId="71AB7C79">
      <w:pPr>
        <w:widowControl/>
        <w:spacing w:line="560" w:lineRule="exact"/>
        <w:ind w:firstLine="640" w:firstLineChars="200"/>
        <w:jc w:val="left"/>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（3）格式要求：</w:t>
      </w:r>
    </w:p>
    <w:p w14:paraId="6E6703F1">
      <w:pPr>
        <w:widowControl/>
        <w:spacing w:line="560" w:lineRule="exact"/>
        <w:ind w:firstLine="640" w:firstLineChars="200"/>
        <w:jc w:val="left"/>
        <w:rPr>
          <w:rFonts w:hint="eastAsia" w:ascii="仿宋_GB2312" w:hAnsi="华文中宋" w:eastAsia="仿宋_GB2312"/>
          <w:kern w:val="0"/>
          <w:sz w:val="32"/>
          <w:szCs w:val="32"/>
          <w:highlight w:val="none"/>
          <w:lang w:eastAsia="zh-CN"/>
        </w:rPr>
      </w:pPr>
      <w:r>
        <w:rPr>
          <w:rFonts w:hint="eastAsia" w:ascii="仿宋_GB2312" w:hAnsi="华文中宋" w:eastAsia="仿宋_GB2312"/>
          <w:kern w:val="0"/>
          <w:sz w:val="32"/>
          <w:szCs w:val="32"/>
          <w:lang w:val="en-US" w:eastAsia="zh-CN"/>
        </w:rPr>
        <w:t>1</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简历</w:t>
      </w:r>
      <w:r>
        <w:rPr>
          <w:rFonts w:hint="eastAsia" w:ascii="仿宋_GB2312" w:hAnsi="华文中宋" w:eastAsia="仿宋_GB2312"/>
          <w:kern w:val="0"/>
          <w:sz w:val="32"/>
          <w:szCs w:val="32"/>
        </w:rPr>
        <w:t>可使用或参考各类简历模板</w:t>
      </w:r>
      <w:r>
        <w:rPr>
          <w:rFonts w:hint="eastAsia" w:ascii="仿宋_GB2312" w:hAnsi="华文中宋" w:eastAsia="仿宋_GB2312"/>
          <w:kern w:val="0"/>
          <w:sz w:val="32"/>
          <w:szCs w:val="32"/>
          <w:lang w:eastAsia="zh-CN"/>
        </w:rPr>
        <w:t>，</w:t>
      </w:r>
      <w:r>
        <w:rPr>
          <w:rFonts w:hint="eastAsia" w:ascii="仿宋_GB2312" w:hAnsi="华文中宋" w:eastAsia="仿宋_GB2312"/>
          <w:kern w:val="0"/>
          <w:sz w:val="32"/>
          <w:szCs w:val="32"/>
          <w:lang w:val="en-US" w:eastAsia="zh-CN"/>
        </w:rPr>
        <w:t>内容</w:t>
      </w:r>
      <w:r>
        <w:rPr>
          <w:rFonts w:hint="eastAsia" w:ascii="仿宋_GB2312" w:hAnsi="华文中宋" w:eastAsia="仿宋_GB2312"/>
          <w:kern w:val="0"/>
          <w:sz w:val="32"/>
          <w:szCs w:val="32"/>
          <w:highlight w:val="none"/>
          <w:lang w:val="en-US" w:eastAsia="zh-CN"/>
        </w:rPr>
        <w:t>在2页以内，以PDF格式提交。</w:t>
      </w:r>
    </w:p>
    <w:p w14:paraId="3AB28ED9">
      <w:pPr>
        <w:keepNext w:val="0"/>
        <w:keepLines w:val="0"/>
        <w:pageBreakBefore w:val="0"/>
        <w:tabs>
          <w:tab w:val="left" w:pos="840"/>
        </w:tabs>
        <w:kinsoku/>
        <w:overflowPunct/>
        <w:topLinePunct w:val="0"/>
        <w:autoSpaceDE/>
        <w:autoSpaceDN/>
        <w:bidi w:val="0"/>
        <w:spacing w:line="560" w:lineRule="exact"/>
        <w:ind w:firstLine="640" w:firstLineChars="200"/>
        <w:textAlignment w:val="auto"/>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lang w:eastAsia="zh-CN"/>
        </w:rPr>
        <w:t>）</w:t>
      </w:r>
      <w:r>
        <w:rPr>
          <w:rFonts w:hint="eastAsia" w:ascii="仿宋_GB2312" w:hAnsi="华文中宋" w:eastAsia="仿宋_GB2312"/>
          <w:kern w:val="0"/>
          <w:sz w:val="32"/>
          <w:szCs w:val="32"/>
          <w:highlight w:val="none"/>
          <w:lang w:val="en-US" w:eastAsia="zh-CN"/>
        </w:rPr>
        <w:t>职业生涯发展规划书文体不限，字数不限，可配图，以PDF格式提交。</w:t>
      </w:r>
    </w:p>
    <w:p w14:paraId="0EB2DB4D">
      <w:pPr>
        <w:keepNext w:val="0"/>
        <w:keepLines w:val="0"/>
        <w:pageBreakBefore w:val="0"/>
        <w:tabs>
          <w:tab w:val="left" w:pos="840"/>
        </w:tabs>
        <w:kinsoku/>
        <w:overflowPunct/>
        <w:topLinePunct w:val="0"/>
        <w:autoSpaceDE/>
        <w:autoSpaceDN/>
        <w:bidi w:val="0"/>
        <w:spacing w:line="560" w:lineRule="exact"/>
        <w:ind w:firstLine="640" w:firstLineChars="200"/>
        <w:textAlignment w:val="auto"/>
        <w:rPr>
          <w:rFonts w:hint="eastAsia" w:ascii="仿宋_GB2312" w:hAnsi="华文中宋" w:eastAsia="仿宋_GB2312"/>
          <w:kern w:val="0"/>
          <w:sz w:val="32"/>
          <w:szCs w:val="32"/>
          <w:highlight w:val="none"/>
          <w:shd w:val="clear" w:color="auto" w:fill="auto"/>
          <w:lang w:val="en-US" w:eastAsia="zh-CN"/>
        </w:rPr>
      </w:pPr>
      <w:r>
        <w:rPr>
          <w:rFonts w:hint="eastAsia" w:ascii="仿宋_GB2312" w:hAnsi="华文中宋" w:eastAsia="仿宋_GB2312"/>
          <w:kern w:val="0"/>
          <w:sz w:val="32"/>
          <w:szCs w:val="32"/>
          <w:highlight w:val="none"/>
          <w:lang w:val="en-US" w:eastAsia="zh-CN"/>
        </w:rPr>
        <w:t>3</w:t>
      </w:r>
      <w:r>
        <w:rPr>
          <w:rFonts w:hint="eastAsia" w:ascii="仿宋_GB2312" w:hAnsi="华文中宋" w:eastAsia="仿宋_GB2312"/>
          <w:kern w:val="0"/>
          <w:sz w:val="32"/>
          <w:szCs w:val="32"/>
          <w:highlight w:val="none"/>
          <w:lang w:eastAsia="zh-CN"/>
        </w:rPr>
        <w:t>）</w:t>
      </w:r>
      <w:r>
        <w:rPr>
          <w:rFonts w:hint="eastAsia" w:ascii="仿宋_GB2312" w:hAnsi="华文中宋" w:eastAsia="仿宋_GB2312"/>
          <w:kern w:val="0"/>
          <w:sz w:val="32"/>
          <w:szCs w:val="32"/>
          <w:highlight w:val="none"/>
          <w:lang w:val="en-US" w:eastAsia="zh-CN"/>
        </w:rPr>
        <w:t>生涯人物访谈视频，要求图像清晰、声音清楚，分辨率在720P以上，时间控制在3分钟以内，以MP4格式提交。</w:t>
      </w:r>
    </w:p>
    <w:p w14:paraId="7439191E">
      <w:pPr>
        <w:numPr>
          <w:ilvl w:val="0"/>
          <w:numId w:val="0"/>
        </w:numPr>
        <w:spacing w:line="560" w:lineRule="exact"/>
        <w:ind w:firstLine="640" w:firstLineChars="200"/>
        <w:rPr>
          <w:rFonts w:hint="default" w:ascii="仿宋_GB2312" w:hAnsi="华文中宋" w:eastAsia="仿宋_GB2312"/>
          <w:kern w:val="0"/>
          <w:sz w:val="32"/>
          <w:szCs w:val="32"/>
          <w:highlight w:val="none"/>
          <w:lang w:val="en-US"/>
        </w:rPr>
      </w:pPr>
      <w:r>
        <w:rPr>
          <w:rFonts w:hint="eastAsia" w:ascii="仿宋_GB2312" w:hAnsi="华文中宋" w:eastAsia="仿宋_GB2312"/>
          <w:kern w:val="0"/>
          <w:sz w:val="32"/>
          <w:szCs w:val="32"/>
          <w:highlight w:val="none"/>
          <w:lang w:val="en-US" w:eastAsia="zh-CN"/>
        </w:rPr>
        <w:t>（四）评审规则</w:t>
      </w:r>
    </w:p>
    <w:p w14:paraId="19C93A94">
      <w:pPr>
        <w:numPr>
          <w:ilvl w:val="0"/>
          <w:numId w:val="0"/>
        </w:numPr>
        <w:spacing w:line="560" w:lineRule="exact"/>
        <w:ind w:firstLine="640" w:firstLineChars="200"/>
        <w:rPr>
          <w:rFonts w:hint="eastAsia"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线上竞赛答题、参赛作品、分数总计</w:t>
      </w:r>
      <w:r>
        <w:rPr>
          <w:rFonts w:hint="eastAsia" w:ascii="仿宋_GB2312" w:hAnsi="华文中宋" w:eastAsia="仿宋_GB2312"/>
          <w:kern w:val="0"/>
          <w:sz w:val="32"/>
          <w:szCs w:val="32"/>
          <w:highlight w:val="none"/>
        </w:rPr>
        <w:t>100分，</w:t>
      </w:r>
      <w:r>
        <w:rPr>
          <w:rFonts w:hint="eastAsia" w:ascii="仿宋_GB2312" w:hAnsi="华文中宋" w:eastAsia="仿宋_GB2312"/>
          <w:kern w:val="0"/>
          <w:sz w:val="32"/>
          <w:szCs w:val="32"/>
          <w:highlight w:val="none"/>
          <w:lang w:val="en-US" w:eastAsia="zh-CN"/>
        </w:rPr>
        <w:t>其中线上竞赛答题占比30%，参赛作品占比70%</w:t>
      </w:r>
      <w:r>
        <w:rPr>
          <w:rFonts w:hint="eastAsia" w:ascii="仿宋_GB2312" w:hAnsi="华文中宋" w:eastAsia="仿宋_GB2312"/>
          <w:kern w:val="0"/>
          <w:sz w:val="32"/>
          <w:szCs w:val="32"/>
          <w:highlight w:val="none"/>
        </w:rPr>
        <w:t>。</w:t>
      </w:r>
    </w:p>
    <w:p w14:paraId="09CA89FB">
      <w:pPr>
        <w:keepNext w:val="0"/>
        <w:keepLines w:val="0"/>
        <w:pageBreakBefore w:val="0"/>
        <w:widowControl/>
        <w:kinsoku/>
        <w:overflowPunct/>
        <w:topLinePunct w:val="0"/>
        <w:autoSpaceDE/>
        <w:autoSpaceDN/>
        <w:bidi w:val="0"/>
        <w:spacing w:line="560" w:lineRule="exact"/>
        <w:ind w:firstLine="640" w:firstLineChars="200"/>
        <w:textAlignment w:val="auto"/>
        <w:rPr>
          <w:rFonts w:ascii="黑体" w:hAnsi="黑体" w:eastAsia="黑体"/>
          <w:kern w:val="0"/>
          <w:sz w:val="32"/>
          <w:szCs w:val="32"/>
          <w:highlight w:val="none"/>
        </w:rPr>
      </w:pPr>
      <w:r>
        <w:rPr>
          <w:rFonts w:hint="eastAsia" w:ascii="黑体" w:hAnsi="黑体" w:eastAsia="黑体"/>
          <w:kern w:val="0"/>
          <w:sz w:val="32"/>
          <w:szCs w:val="32"/>
          <w:highlight w:val="none"/>
        </w:rPr>
        <w:t>五、奖项设置</w:t>
      </w:r>
    </w:p>
    <w:p w14:paraId="257E89A0">
      <w:pPr>
        <w:widowControl/>
        <w:numPr>
          <w:ilvl w:val="0"/>
          <w:numId w:val="0"/>
        </w:numPr>
        <w:spacing w:line="560" w:lineRule="exact"/>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eastAsia="zh-CN"/>
        </w:rPr>
        <w:t>全国一等奖、二等奖、三等奖</w:t>
      </w:r>
    </w:p>
    <w:p w14:paraId="05F78C3C">
      <w:pPr>
        <w:widowControl/>
        <w:numPr>
          <w:ilvl w:val="0"/>
          <w:numId w:val="0"/>
        </w:numPr>
        <w:spacing w:line="560" w:lineRule="exact"/>
        <w:ind w:firstLine="640" w:firstLineChars="200"/>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lang w:val="en-US" w:eastAsia="zh-CN"/>
        </w:rPr>
        <w:t>指导教师</w:t>
      </w:r>
      <w:r>
        <w:rPr>
          <w:rFonts w:hint="eastAsia" w:ascii="仿宋_GB2312" w:hAnsi="华文中宋" w:eastAsia="仿宋_GB2312"/>
          <w:kern w:val="0"/>
          <w:sz w:val="32"/>
          <w:szCs w:val="32"/>
          <w:lang w:eastAsia="zh-CN"/>
        </w:rPr>
        <w:t>荣誉：优秀指导教师奖</w:t>
      </w:r>
      <w:r>
        <w:rPr>
          <w:rFonts w:hint="eastAsia" w:ascii="仿宋_GB2312" w:hAnsi="华文中宋" w:eastAsia="仿宋_GB2312"/>
          <w:kern w:val="0"/>
          <w:sz w:val="32"/>
          <w:szCs w:val="32"/>
          <w:lang w:val="en-US" w:eastAsia="zh-CN"/>
        </w:rPr>
        <w:t xml:space="preserve"> </w:t>
      </w:r>
    </w:p>
    <w:p w14:paraId="4AAC1519">
      <w:pPr>
        <w:widowControl/>
        <w:numPr>
          <w:ilvl w:val="0"/>
          <w:numId w:val="0"/>
        </w:numPr>
        <w:spacing w:line="560" w:lineRule="exact"/>
        <w:ind w:firstLine="640" w:firstLineChars="200"/>
        <w:rPr>
          <w:rFonts w:hint="eastAsia" w:ascii="仿宋_GB2312" w:hAnsi="华文中宋" w:eastAsia="仿宋_GB2312"/>
          <w:kern w:val="0"/>
          <w:sz w:val="32"/>
          <w:szCs w:val="32"/>
          <w:lang w:eastAsia="zh-CN"/>
        </w:rPr>
      </w:pPr>
      <w:r>
        <w:rPr>
          <w:rFonts w:hint="eastAsia" w:ascii="仿宋_GB2312" w:hAnsi="华文中宋" w:eastAsia="仿宋_GB2312"/>
          <w:kern w:val="0"/>
          <w:sz w:val="32"/>
          <w:szCs w:val="32"/>
          <w:lang w:eastAsia="zh-CN"/>
        </w:rPr>
        <w:t>组织奖项：优秀院校组织奖</w:t>
      </w:r>
    </w:p>
    <w:p w14:paraId="6D03515A">
      <w:pPr>
        <w:keepNext w:val="0"/>
        <w:keepLines w:val="0"/>
        <w:pageBreakBefore w:val="0"/>
        <w:widowControl/>
        <w:kinsoku/>
        <w:overflowPunct/>
        <w:topLinePunct w:val="0"/>
        <w:autoSpaceDE/>
        <w:autoSpaceDN/>
        <w:bidi w:val="0"/>
        <w:spacing w:line="560" w:lineRule="exact"/>
        <w:ind w:firstLine="640" w:firstLineChars="200"/>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lang w:val="en-US" w:eastAsia="zh-CN"/>
        </w:rPr>
        <w:t>另外，大赛组委会将向各大名企推送优秀简历作品，为</w:t>
      </w:r>
      <w:r>
        <w:rPr>
          <w:rFonts w:hint="eastAsia" w:ascii="仿宋_GB2312" w:hAnsi="华文中宋" w:eastAsia="仿宋_GB2312"/>
          <w:kern w:val="0"/>
          <w:sz w:val="32"/>
          <w:szCs w:val="32"/>
        </w:rPr>
        <w:t>大学生提供合适的实习机会和就业岗位。</w:t>
      </w:r>
    </w:p>
    <w:p w14:paraId="3048D451">
      <w:pPr>
        <w:keepNext w:val="0"/>
        <w:keepLines w:val="0"/>
        <w:pageBreakBefore w:val="0"/>
        <w:widowControl/>
        <w:kinsoku/>
        <w:overflowPunct/>
        <w:topLinePunct w:val="0"/>
        <w:autoSpaceDE/>
        <w:autoSpaceDN/>
        <w:bidi w:val="0"/>
        <w:spacing w:line="56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rPr>
        <w:t>六、附注</w:t>
      </w:r>
    </w:p>
    <w:p w14:paraId="121E3C80">
      <w:pPr>
        <w:keepNext w:val="0"/>
        <w:keepLines w:val="0"/>
        <w:pageBreakBefore w:val="0"/>
        <w:tabs>
          <w:tab w:val="left" w:pos="840"/>
        </w:tabs>
        <w:kinsoku/>
        <w:overflowPunct/>
        <w:topLinePunct w:val="0"/>
        <w:autoSpaceDE/>
        <w:autoSpaceDN/>
        <w:bidi w:val="0"/>
        <w:spacing w:line="560" w:lineRule="exact"/>
        <w:ind w:firstLine="640" w:firstLineChars="200"/>
        <w:textAlignment w:val="auto"/>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1.大赛流程</w:t>
      </w:r>
    </w:p>
    <w:p w14:paraId="6CE82006">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在线报名：202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w:t>
      </w:r>
      <w:r>
        <w:rPr>
          <w:rFonts w:hint="eastAsia" w:ascii="仿宋_GB2312" w:hAnsi="华文中宋" w:eastAsia="仿宋_GB2312"/>
          <w:kern w:val="0"/>
          <w:sz w:val="32"/>
          <w:szCs w:val="32"/>
          <w:highlight w:val="none"/>
          <w:lang w:val="en-US" w:eastAsia="zh-CN"/>
        </w:rPr>
        <w:t>9月25日-</w:t>
      </w:r>
      <w:r>
        <w:rPr>
          <w:rFonts w:hint="eastAsia" w:ascii="仿宋_GB2312" w:hAnsi="华文中宋" w:eastAsia="仿宋_GB2312"/>
          <w:kern w:val="0"/>
          <w:sz w:val="32"/>
          <w:szCs w:val="32"/>
          <w:highlight w:val="none"/>
        </w:rPr>
        <w:t>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12</w:t>
      </w:r>
      <w:r>
        <w:rPr>
          <w:rFonts w:hint="eastAsia" w:ascii="仿宋_GB2312" w:hAnsi="华文中宋" w:eastAsia="仿宋_GB2312"/>
          <w:kern w:val="0"/>
          <w:sz w:val="32"/>
          <w:szCs w:val="32"/>
          <w:highlight w:val="none"/>
        </w:rPr>
        <w:t>日</w:t>
      </w:r>
    </w:p>
    <w:p w14:paraId="45C7D835">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作品提交：202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w:t>
      </w:r>
      <w:r>
        <w:rPr>
          <w:rFonts w:hint="eastAsia" w:ascii="仿宋_GB2312" w:hAnsi="华文中宋" w:eastAsia="仿宋_GB2312"/>
          <w:kern w:val="0"/>
          <w:sz w:val="32"/>
          <w:szCs w:val="32"/>
          <w:highlight w:val="none"/>
          <w:lang w:val="en-US" w:eastAsia="zh-CN"/>
        </w:rPr>
        <w:t>10月10日-</w:t>
      </w:r>
      <w:r>
        <w:rPr>
          <w:rFonts w:hint="eastAsia" w:ascii="仿宋_GB2312" w:hAnsi="华文中宋" w:eastAsia="仿宋_GB2312"/>
          <w:kern w:val="0"/>
          <w:sz w:val="32"/>
          <w:szCs w:val="32"/>
          <w:highlight w:val="none"/>
        </w:rPr>
        <w:t>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17</w:t>
      </w:r>
      <w:r>
        <w:rPr>
          <w:rFonts w:hint="eastAsia" w:ascii="仿宋_GB2312" w:hAnsi="华文中宋" w:eastAsia="仿宋_GB2312"/>
          <w:kern w:val="0"/>
          <w:sz w:val="32"/>
          <w:szCs w:val="32"/>
          <w:highlight w:val="none"/>
        </w:rPr>
        <w:t>日</w:t>
      </w:r>
    </w:p>
    <w:p w14:paraId="5B1BC40A">
      <w:pPr>
        <w:tabs>
          <w:tab w:val="left" w:pos="840"/>
        </w:tabs>
        <w:spacing w:line="560" w:lineRule="exact"/>
        <w:ind w:firstLine="640" w:firstLineChars="200"/>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rPr>
        <w:t>网络投票：截止到202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年1</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15</w:t>
      </w:r>
      <w:r>
        <w:rPr>
          <w:rFonts w:hint="eastAsia" w:ascii="仿宋_GB2312" w:hAnsi="华文中宋" w:eastAsia="仿宋_GB2312"/>
          <w:kern w:val="0"/>
          <w:sz w:val="32"/>
          <w:szCs w:val="32"/>
          <w:highlight w:val="none"/>
        </w:rPr>
        <w:t>日</w:t>
      </w:r>
      <w:r>
        <w:rPr>
          <w:rFonts w:hint="eastAsia" w:ascii="仿宋_GB2312" w:hAnsi="华文中宋" w:eastAsia="仿宋_GB2312"/>
          <w:kern w:val="0"/>
          <w:sz w:val="32"/>
          <w:szCs w:val="32"/>
          <w:highlight w:val="none"/>
          <w:lang w:val="en-US" w:eastAsia="zh-CN"/>
        </w:rPr>
        <w:t>15:00</w:t>
      </w:r>
    </w:p>
    <w:p w14:paraId="7456A740">
      <w:pPr>
        <w:tabs>
          <w:tab w:val="left" w:pos="840"/>
        </w:tabs>
        <w:spacing w:line="560" w:lineRule="exact"/>
        <w:ind w:firstLine="640" w:firstLineChars="200"/>
        <w:rPr>
          <w:rFonts w:ascii="仿宋_GB2312" w:hAnsi="华文中宋" w:eastAsia="仿宋_GB2312"/>
          <w:kern w:val="0"/>
          <w:sz w:val="32"/>
          <w:szCs w:val="32"/>
          <w:highlight w:val="none"/>
        </w:rPr>
      </w:pPr>
      <w:r>
        <w:rPr>
          <w:rFonts w:hint="eastAsia" w:ascii="仿宋_GB2312" w:hAnsi="华文中宋" w:eastAsia="仿宋_GB2312"/>
          <w:kern w:val="0"/>
          <w:sz w:val="32"/>
          <w:szCs w:val="32"/>
          <w:highlight w:val="none"/>
        </w:rPr>
        <w:t>作品初审：202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 1</w:t>
      </w:r>
      <w:r>
        <w:rPr>
          <w:rFonts w:hint="eastAsia" w:ascii="仿宋_GB2312" w:hAnsi="华文中宋" w:eastAsia="仿宋_GB2312"/>
          <w:kern w:val="0"/>
          <w:sz w:val="32"/>
          <w:szCs w:val="32"/>
          <w:highlight w:val="none"/>
          <w:lang w:val="en-US" w:eastAsia="zh-CN"/>
        </w:rPr>
        <w:t>1</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w:t>
      </w:r>
      <w:r>
        <w:rPr>
          <w:rFonts w:hint="eastAsia" w:ascii="仿宋_GB2312" w:hAnsi="华文中宋" w:eastAsia="仿宋_GB2312"/>
          <w:kern w:val="0"/>
          <w:sz w:val="32"/>
          <w:szCs w:val="32"/>
          <w:highlight w:val="none"/>
        </w:rPr>
        <w:t>日-1</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w:t>
      </w:r>
      <w:r>
        <w:rPr>
          <w:rFonts w:hint="eastAsia" w:ascii="仿宋_GB2312" w:hAnsi="华文中宋" w:eastAsia="仿宋_GB2312"/>
          <w:kern w:val="0"/>
          <w:sz w:val="32"/>
          <w:szCs w:val="32"/>
          <w:highlight w:val="none"/>
        </w:rPr>
        <w:t>日</w:t>
      </w:r>
    </w:p>
    <w:p w14:paraId="28F44F19">
      <w:pPr>
        <w:tabs>
          <w:tab w:val="left" w:pos="840"/>
        </w:tabs>
        <w:spacing w:line="560" w:lineRule="exact"/>
        <w:ind w:firstLine="640" w:firstLineChars="200"/>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奖项公示</w:t>
      </w:r>
      <w:r>
        <w:rPr>
          <w:rFonts w:hint="eastAsia" w:ascii="仿宋_GB2312" w:hAnsi="华文中宋" w:eastAsia="仿宋_GB2312"/>
          <w:kern w:val="0"/>
          <w:sz w:val="32"/>
          <w:szCs w:val="32"/>
          <w:highlight w:val="none"/>
          <w:lang w:eastAsia="zh-CN"/>
        </w:rPr>
        <w:t>：</w:t>
      </w:r>
      <w:r>
        <w:rPr>
          <w:rFonts w:hint="eastAsia" w:ascii="仿宋_GB2312" w:hAnsi="华文中宋" w:eastAsia="仿宋_GB2312"/>
          <w:kern w:val="0"/>
          <w:sz w:val="32"/>
          <w:szCs w:val="32"/>
          <w:highlight w:val="none"/>
        </w:rPr>
        <w:t>202</w:t>
      </w:r>
      <w:r>
        <w:rPr>
          <w:rFonts w:hint="eastAsia" w:ascii="仿宋_GB2312" w:hAnsi="华文中宋" w:eastAsia="仿宋_GB2312"/>
          <w:kern w:val="0"/>
          <w:sz w:val="32"/>
          <w:szCs w:val="32"/>
          <w:highlight w:val="none"/>
          <w:lang w:val="en-US" w:eastAsia="zh-CN"/>
        </w:rPr>
        <w:t>5</w:t>
      </w:r>
      <w:r>
        <w:rPr>
          <w:rFonts w:hint="eastAsia" w:ascii="仿宋_GB2312" w:hAnsi="华文中宋" w:eastAsia="仿宋_GB2312"/>
          <w:kern w:val="0"/>
          <w:sz w:val="32"/>
          <w:szCs w:val="32"/>
          <w:highlight w:val="none"/>
        </w:rPr>
        <w:t>年1</w:t>
      </w:r>
      <w:r>
        <w:rPr>
          <w:rFonts w:hint="eastAsia" w:ascii="仿宋_GB2312" w:hAnsi="华文中宋" w:eastAsia="仿宋_GB2312"/>
          <w:kern w:val="0"/>
          <w:sz w:val="32"/>
          <w:szCs w:val="32"/>
          <w:highlight w:val="none"/>
          <w:lang w:val="en-US" w:eastAsia="zh-CN"/>
        </w:rPr>
        <w:t>2</w:t>
      </w:r>
      <w:r>
        <w:rPr>
          <w:rFonts w:hint="eastAsia" w:ascii="仿宋_GB2312" w:hAnsi="华文中宋" w:eastAsia="仿宋_GB2312"/>
          <w:kern w:val="0"/>
          <w:sz w:val="32"/>
          <w:szCs w:val="32"/>
          <w:highlight w:val="none"/>
        </w:rPr>
        <w:t>月</w:t>
      </w:r>
      <w:r>
        <w:rPr>
          <w:rFonts w:hint="eastAsia" w:ascii="仿宋_GB2312" w:hAnsi="华文中宋" w:eastAsia="仿宋_GB2312"/>
          <w:kern w:val="0"/>
          <w:sz w:val="32"/>
          <w:szCs w:val="32"/>
          <w:highlight w:val="none"/>
          <w:lang w:val="en-US" w:eastAsia="zh-CN"/>
        </w:rPr>
        <w:t>18日</w:t>
      </w:r>
    </w:p>
    <w:p w14:paraId="18BC6D90">
      <w:pPr>
        <w:tabs>
          <w:tab w:val="left" w:pos="840"/>
        </w:tabs>
        <w:spacing w:line="560" w:lineRule="exact"/>
        <w:ind w:firstLine="640" w:firstLineChars="200"/>
        <w:rPr>
          <w:rFonts w:hint="default" w:ascii="仿宋_GB2312" w:hAnsi="华文中宋" w:eastAsia="仿宋_GB2312"/>
          <w:kern w:val="0"/>
          <w:sz w:val="32"/>
          <w:szCs w:val="32"/>
          <w:highlight w:val="none"/>
          <w:lang w:val="en-US" w:eastAsia="zh-CN"/>
        </w:rPr>
      </w:pPr>
      <w:r>
        <w:rPr>
          <w:rFonts w:hint="eastAsia" w:ascii="仿宋_GB2312" w:hAnsi="华文中宋" w:eastAsia="仿宋_GB2312"/>
          <w:kern w:val="0"/>
          <w:sz w:val="32"/>
          <w:szCs w:val="32"/>
          <w:highlight w:val="none"/>
          <w:lang w:val="en-US" w:eastAsia="zh-CN"/>
        </w:rPr>
        <w:t>如时间、形式调整，大赛组委会将另行通知。</w:t>
      </w:r>
    </w:p>
    <w:p w14:paraId="7239EC4D">
      <w:pPr>
        <w:tabs>
          <w:tab w:val="left" w:pos="840"/>
        </w:tabs>
        <w:spacing w:line="560" w:lineRule="exact"/>
        <w:ind w:firstLine="640" w:firstLineChars="200"/>
        <w:rPr>
          <w:rFonts w:ascii="仿宋_GB2312" w:hAnsi="华文中宋" w:eastAsia="仿宋_GB2312"/>
          <w:kern w:val="0"/>
          <w:sz w:val="32"/>
          <w:szCs w:val="32"/>
        </w:rPr>
      </w:pPr>
      <w:r>
        <w:rPr>
          <w:rFonts w:hint="eastAsia" w:ascii="仿宋_GB2312" w:hAnsi="华文中宋" w:eastAsia="仿宋_GB2312"/>
          <w:kern w:val="0"/>
          <w:sz w:val="32"/>
          <w:szCs w:val="32"/>
        </w:rPr>
        <w:t>2.联系方式</w:t>
      </w:r>
    </w:p>
    <w:p w14:paraId="6333F619">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联系人：王秀秀，010-66083178，83121560 </w:t>
      </w:r>
    </w:p>
    <w:p w14:paraId="5C6B8122">
      <w:pPr>
        <w:tabs>
          <w:tab w:val="left" w:pos="840"/>
        </w:tabs>
        <w:spacing w:line="560" w:lineRule="exact"/>
        <w:ind w:firstLine="640" w:firstLineChars="200"/>
        <w:rPr>
          <w:rFonts w:hint="eastAsia" w:ascii="仿宋_GB2312" w:hAnsi="华文中宋" w:eastAsia="仿宋_GB2312"/>
          <w:kern w:val="0"/>
          <w:sz w:val="32"/>
          <w:szCs w:val="32"/>
        </w:rPr>
      </w:pPr>
      <w:r>
        <w:rPr>
          <w:rFonts w:hint="eastAsia" w:ascii="仿宋_GB2312" w:hAnsi="华文中宋" w:eastAsia="仿宋_GB2312"/>
          <w:kern w:val="0"/>
          <w:sz w:val="32"/>
          <w:szCs w:val="32"/>
        </w:rPr>
        <w:t xml:space="preserve">Q Q 群：教师群834343310  259243574 </w:t>
      </w:r>
    </w:p>
    <w:p w14:paraId="217926F9">
      <w:pPr>
        <w:tabs>
          <w:tab w:val="left" w:pos="840"/>
        </w:tabs>
        <w:spacing w:line="560" w:lineRule="exact"/>
        <w:ind w:firstLine="1920" w:firstLineChars="600"/>
        <w:rPr>
          <w:rFonts w:hint="eastAsia" w:ascii="仿宋_GB2312" w:hAnsi="华文中宋" w:eastAsia="仿宋_GB2312"/>
          <w:kern w:val="0"/>
          <w:sz w:val="32"/>
          <w:szCs w:val="32"/>
        </w:rPr>
      </w:pPr>
      <w:r>
        <w:rPr>
          <w:rFonts w:hint="eastAsia" w:ascii="仿宋_GB2312" w:hAnsi="华文中宋" w:eastAsia="仿宋_GB2312"/>
          <w:kern w:val="0"/>
          <w:sz w:val="32"/>
          <w:szCs w:val="32"/>
        </w:rPr>
        <w:t>学生群592022858  562735277</w:t>
      </w:r>
    </w:p>
    <w:p w14:paraId="503650F2">
      <w:pPr>
        <w:keepNext w:val="0"/>
        <w:keepLines w:val="0"/>
        <w:pageBreakBefore w:val="0"/>
        <w:tabs>
          <w:tab w:val="left" w:pos="840"/>
        </w:tabs>
        <w:kinsoku/>
        <w:overflowPunct/>
        <w:topLinePunct w:val="0"/>
        <w:autoSpaceDE/>
        <w:autoSpaceDN/>
        <w:bidi w:val="0"/>
        <w:spacing w:line="560" w:lineRule="exact"/>
        <w:ind w:firstLine="640" w:firstLineChars="200"/>
        <w:textAlignment w:val="auto"/>
        <w:rPr>
          <w:rFonts w:ascii="仿宋_GB2312" w:hAnsi="华文中宋" w:eastAsia="仿宋_GB2312"/>
          <w:kern w:val="0"/>
          <w:sz w:val="32"/>
          <w:szCs w:val="32"/>
        </w:rPr>
      </w:pPr>
      <w:r>
        <w:rPr>
          <w:rFonts w:hint="eastAsia" w:ascii="仿宋_GB2312" w:hAnsi="华文中宋" w:eastAsia="仿宋_GB2312"/>
          <w:kern w:val="0"/>
          <w:sz w:val="32"/>
          <w:szCs w:val="32"/>
        </w:rPr>
        <w:t>3.注意事项</w:t>
      </w:r>
    </w:p>
    <w:p w14:paraId="385D07B7">
      <w:pPr>
        <w:keepNext w:val="0"/>
        <w:keepLines w:val="0"/>
        <w:pageBreakBefore w:val="0"/>
        <w:tabs>
          <w:tab w:val="left" w:pos="840"/>
        </w:tabs>
        <w:kinsoku/>
        <w:overflowPunct/>
        <w:topLinePunct w:val="0"/>
        <w:autoSpaceDE/>
        <w:autoSpaceDN/>
        <w:bidi w:val="0"/>
        <w:spacing w:line="560" w:lineRule="exact"/>
        <w:ind w:firstLine="640" w:firstLineChars="200"/>
        <w:textAlignment w:val="auto"/>
        <w:rPr>
          <w:rFonts w:ascii="仿宋_GB2312" w:hAnsi="华文中宋" w:eastAsia="仿宋_GB2312"/>
          <w:kern w:val="0"/>
          <w:sz w:val="32"/>
          <w:szCs w:val="32"/>
        </w:rPr>
      </w:pPr>
      <w:r>
        <w:rPr>
          <w:rFonts w:hint="eastAsia" w:ascii="仿宋_GB2312" w:hAnsi="华文中宋" w:eastAsia="仿宋_GB2312"/>
          <w:kern w:val="0"/>
          <w:sz w:val="32"/>
          <w:szCs w:val="32"/>
        </w:rPr>
        <w:t>（1）本次大赛只接受网上报名，所有参赛选手需注册成为万企千校网用户（</w:t>
      </w:r>
      <w:r>
        <w:fldChar w:fldCharType="begin"/>
      </w:r>
      <w:r>
        <w:instrText xml:space="preserve"> HYPERLINK "http://www.uec.org.cn" </w:instrText>
      </w:r>
      <w:r>
        <w:fldChar w:fldCharType="separate"/>
      </w:r>
      <w:r>
        <w:rPr>
          <w:rFonts w:hint="eastAsia" w:ascii="仿宋_GB2312" w:hAnsi="华文中宋" w:eastAsia="仿宋_GB2312"/>
          <w:kern w:val="0"/>
          <w:sz w:val="32"/>
          <w:szCs w:val="32"/>
        </w:rPr>
        <w:t>www.</w:t>
      </w:r>
      <w:r>
        <w:rPr>
          <w:rFonts w:hint="eastAsia" w:ascii="仿宋_GB2312" w:hAnsi="华文中宋" w:eastAsia="仿宋_GB2312"/>
          <w:kern w:val="0"/>
          <w:sz w:val="32"/>
          <w:szCs w:val="32"/>
          <w:lang w:val="en-US" w:eastAsia="zh-CN"/>
        </w:rPr>
        <w:t>qxwq</w:t>
      </w:r>
      <w:r>
        <w:rPr>
          <w:rFonts w:hint="eastAsia" w:ascii="仿宋_GB2312" w:hAnsi="华文中宋" w:eastAsia="仿宋_GB2312"/>
          <w:kern w:val="0"/>
          <w:sz w:val="32"/>
          <w:szCs w:val="32"/>
        </w:rPr>
        <w:t>.org.cn</w:t>
      </w:r>
      <w:r>
        <w:rPr>
          <w:rFonts w:hint="eastAsia" w:ascii="仿宋_GB2312" w:hAnsi="华文中宋" w:eastAsia="仿宋_GB2312"/>
          <w:kern w:val="0"/>
          <w:sz w:val="32"/>
          <w:szCs w:val="32"/>
        </w:rPr>
        <w:fldChar w:fldCharType="end"/>
      </w:r>
      <w:r>
        <w:rPr>
          <w:rFonts w:hint="eastAsia" w:ascii="仿宋_GB2312" w:hAnsi="华文中宋" w:eastAsia="仿宋_GB2312"/>
          <w:kern w:val="0"/>
          <w:sz w:val="32"/>
          <w:szCs w:val="32"/>
        </w:rPr>
        <w:t>），进行大赛报名并上传作品；</w:t>
      </w:r>
    </w:p>
    <w:p w14:paraId="2DFB0F1E">
      <w:pPr>
        <w:keepNext w:val="0"/>
        <w:keepLines w:val="0"/>
        <w:pageBreakBefore w:val="0"/>
        <w:tabs>
          <w:tab w:val="left" w:pos="840"/>
        </w:tabs>
        <w:kinsoku/>
        <w:overflowPunct/>
        <w:topLinePunct w:val="0"/>
        <w:autoSpaceDE/>
        <w:autoSpaceDN/>
        <w:bidi w:val="0"/>
        <w:spacing w:line="560" w:lineRule="exact"/>
        <w:ind w:firstLine="640" w:firstLineChars="200"/>
        <w:textAlignment w:val="auto"/>
        <w:rPr>
          <w:rFonts w:ascii="仿宋_GB2312" w:hAnsi="华文中宋" w:eastAsia="仿宋_GB2312"/>
          <w:kern w:val="0"/>
          <w:sz w:val="32"/>
          <w:szCs w:val="32"/>
        </w:rPr>
      </w:pPr>
      <w:r>
        <w:rPr>
          <w:rFonts w:hint="eastAsia" w:ascii="仿宋_GB2312" w:hAnsi="华文中宋" w:eastAsia="仿宋_GB2312"/>
          <w:kern w:val="0"/>
          <w:sz w:val="32"/>
          <w:szCs w:val="32"/>
        </w:rPr>
        <w:t>（2）所有参赛作品概不退稿，请自行保留底稿；</w:t>
      </w:r>
    </w:p>
    <w:p w14:paraId="7A9AA9C0">
      <w:pPr>
        <w:keepNext w:val="0"/>
        <w:keepLines w:val="0"/>
        <w:pageBreakBefore w:val="0"/>
        <w:tabs>
          <w:tab w:val="left" w:pos="840"/>
        </w:tabs>
        <w:kinsoku/>
        <w:overflowPunct/>
        <w:topLinePunct w:val="0"/>
        <w:autoSpaceDE/>
        <w:autoSpaceDN/>
        <w:bidi w:val="0"/>
        <w:spacing w:line="560" w:lineRule="exact"/>
        <w:ind w:firstLine="640" w:firstLineChars="200"/>
        <w:textAlignment w:val="auto"/>
        <w:rPr>
          <w:rFonts w:ascii="仿宋_GB2312" w:hAnsi="华文中宋" w:eastAsia="仿宋_GB2312"/>
          <w:kern w:val="0"/>
          <w:sz w:val="32"/>
          <w:szCs w:val="32"/>
        </w:rPr>
      </w:pPr>
      <w:r>
        <w:rPr>
          <w:rFonts w:hint="eastAsia" w:ascii="仿宋_GB2312" w:hAnsi="华文中宋" w:eastAsia="仿宋_GB2312"/>
          <w:kern w:val="0"/>
          <w:sz w:val="32"/>
          <w:szCs w:val="32"/>
        </w:rPr>
        <w:t>（</w:t>
      </w:r>
      <w:r>
        <w:rPr>
          <w:rFonts w:hint="eastAsia" w:ascii="仿宋_GB2312" w:hAnsi="华文中宋" w:eastAsia="仿宋_GB2312"/>
          <w:kern w:val="0"/>
          <w:sz w:val="32"/>
          <w:szCs w:val="32"/>
          <w:lang w:val="en-US" w:eastAsia="zh-CN"/>
        </w:rPr>
        <w:t>3</w:t>
      </w:r>
      <w:r>
        <w:rPr>
          <w:rFonts w:hint="eastAsia" w:ascii="仿宋_GB2312" w:hAnsi="华文中宋" w:eastAsia="仿宋_GB2312"/>
          <w:kern w:val="0"/>
          <w:sz w:val="32"/>
          <w:szCs w:val="32"/>
        </w:rPr>
        <w:t>）本次活动最终解释权归大赛组委会所有。</w:t>
      </w:r>
    </w:p>
    <w:p w14:paraId="24350E29">
      <w:pPr>
        <w:keepNext w:val="0"/>
        <w:keepLines w:val="0"/>
        <w:pageBreakBefore w:val="0"/>
        <w:widowControl/>
        <w:kinsoku/>
        <w:overflowPunct/>
        <w:topLinePunct w:val="0"/>
        <w:autoSpaceDE/>
        <w:autoSpaceDN/>
        <w:bidi w:val="0"/>
        <w:spacing w:line="560" w:lineRule="exact"/>
        <w:ind w:firstLine="640" w:firstLineChars="200"/>
        <w:textAlignment w:val="auto"/>
        <w:rPr>
          <w:rFonts w:hint="eastAsia" w:ascii="仿宋_GB2312" w:hAnsi="华文中宋" w:eastAsia="仿宋_GB2312"/>
          <w:kern w:val="0"/>
          <w:sz w:val="32"/>
          <w:szCs w:val="32"/>
        </w:rPr>
      </w:pPr>
      <w:r>
        <w:rPr>
          <w:rFonts w:hint="eastAsia" w:ascii="仿宋_GB2312" w:hAnsi="华文中宋" w:eastAsia="仿宋_GB2312"/>
          <w:kern w:val="0"/>
          <w:sz w:val="32"/>
          <w:szCs w:val="32"/>
        </w:rPr>
        <w:t>及时了解大赛动态，请扫描下方二维码。</w:t>
      </w:r>
    </w:p>
    <w:p w14:paraId="6CAAF674">
      <w:pPr>
        <w:keepNext w:val="0"/>
        <w:keepLines w:val="0"/>
        <w:pageBreakBefore w:val="0"/>
        <w:widowControl/>
        <w:kinsoku/>
        <w:overflowPunct/>
        <w:topLinePunct w:val="0"/>
        <w:autoSpaceDE/>
        <w:autoSpaceDN/>
        <w:bidi w:val="0"/>
        <w:spacing w:line="560" w:lineRule="exact"/>
        <w:ind w:firstLine="640" w:firstLineChars="200"/>
        <w:textAlignment w:val="auto"/>
        <w:rPr>
          <w:rFonts w:hint="eastAsia" w:ascii="仿宋_GB2312" w:hAnsi="华文中宋" w:eastAsia="仿宋_GB2312"/>
          <w:kern w:val="0"/>
          <w:sz w:val="32"/>
          <w:szCs w:val="32"/>
        </w:rPr>
      </w:pPr>
    </w:p>
    <w:p w14:paraId="45C89551">
      <w:pPr>
        <w:keepNext w:val="0"/>
        <w:keepLines w:val="0"/>
        <w:pageBreakBefore w:val="0"/>
        <w:widowControl/>
        <w:kinsoku/>
        <w:overflowPunct/>
        <w:topLinePunct w:val="0"/>
        <w:autoSpaceDE/>
        <w:autoSpaceDN/>
        <w:bidi w:val="0"/>
        <w:spacing w:line="560" w:lineRule="exact"/>
        <w:ind w:firstLine="960" w:firstLineChars="300"/>
        <w:textAlignment w:val="auto"/>
        <w:rPr>
          <w:rFonts w:ascii="仿宋_GB2312" w:hAnsi="华文中宋" w:eastAsia="仿宋_GB2312"/>
          <w:kern w:val="0"/>
          <w:sz w:val="32"/>
          <w:szCs w:val="32"/>
        </w:rPr>
      </w:pPr>
      <w:r>
        <w:rPr>
          <w:rFonts w:hint="eastAsia" w:ascii="仿宋_GB2312" w:hAnsi="华文中宋" w:eastAsia="仿宋_GB2312"/>
          <w:kern w:val="0"/>
          <w:sz w:val="32"/>
          <w:szCs w:val="32"/>
        </w:rPr>
        <w:t xml:space="preserve">       就业创业平台         大赛动态</w:t>
      </w:r>
    </w:p>
    <w:p w14:paraId="058E550F">
      <w:pPr>
        <w:keepNext w:val="0"/>
        <w:keepLines w:val="0"/>
        <w:pageBreakBefore w:val="0"/>
        <w:kinsoku/>
        <w:overflowPunct/>
        <w:topLinePunct w:val="0"/>
        <w:autoSpaceDE/>
        <w:autoSpaceDN/>
        <w:bidi w:val="0"/>
        <w:spacing w:line="560" w:lineRule="exact"/>
        <w:textAlignment w:val="auto"/>
      </w:pPr>
      <w:r>
        <w:drawing>
          <wp:anchor distT="0" distB="0" distL="114300" distR="114300" simplePos="0" relativeHeight="251661312" behindDoc="0" locked="0" layoutInCell="1" allowOverlap="1">
            <wp:simplePos x="0" y="0"/>
            <wp:positionH relativeFrom="column">
              <wp:posOffset>3390900</wp:posOffset>
            </wp:positionH>
            <wp:positionV relativeFrom="paragraph">
              <wp:posOffset>287655</wp:posOffset>
            </wp:positionV>
            <wp:extent cx="1057910" cy="1057910"/>
            <wp:effectExtent l="0" t="0" r="8890" b="8890"/>
            <wp:wrapNone/>
            <wp:docPr id="4" name="图片 4" descr="7cabf1bacecdf8952b4dd82a421b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cabf1bacecdf8952b4dd82a421b363"/>
                    <pic:cNvPicPr>
                      <a:picLocks noChangeAspect="1"/>
                    </pic:cNvPicPr>
                  </pic:nvPicPr>
                  <pic:blipFill>
                    <a:blip r:embed="rId6"/>
                    <a:stretch>
                      <a:fillRect/>
                    </a:stretch>
                  </pic:blipFill>
                  <pic:spPr>
                    <a:xfrm>
                      <a:off x="0" y="0"/>
                      <a:ext cx="1057910" cy="105791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1190625</wp:posOffset>
            </wp:positionH>
            <wp:positionV relativeFrom="paragraph">
              <wp:posOffset>245745</wp:posOffset>
            </wp:positionV>
            <wp:extent cx="1133475" cy="1133475"/>
            <wp:effectExtent l="0" t="0" r="9525" b="9525"/>
            <wp:wrapNone/>
            <wp:docPr id="5" name="图片 5" descr="万企岗位小程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万企岗位小程序"/>
                    <pic:cNvPicPr>
                      <a:picLocks noChangeAspect="1"/>
                    </pic:cNvPicPr>
                  </pic:nvPicPr>
                  <pic:blipFill>
                    <a:blip r:embed="rId7"/>
                    <a:stretch>
                      <a:fillRect/>
                    </a:stretch>
                  </pic:blipFill>
                  <pic:spPr>
                    <a:xfrm>
                      <a:off x="0" y="0"/>
                      <a:ext cx="1133475" cy="1133475"/>
                    </a:xfrm>
                    <a:prstGeom prst="rect">
                      <a:avLst/>
                    </a:prstGeom>
                  </pic:spPr>
                </pic:pic>
              </a:graphicData>
            </a:graphic>
          </wp:anchor>
        </w:drawing>
      </w:r>
    </w:p>
    <w:sectPr>
      <w:footerReference r:id="rId3" w:type="default"/>
      <w:pgSz w:w="11906" w:h="16838"/>
      <w:pgMar w:top="2098" w:right="1474"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876044-2E0F-4753-B708-B904846923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A373645-ACCD-4D5D-8EC3-C3F4B6CCF738}"/>
  </w:font>
  <w:font w:name="方正小标宋简体">
    <w:panose1 w:val="03000509000000000000"/>
    <w:charset w:val="86"/>
    <w:family w:val="script"/>
    <w:pitch w:val="default"/>
    <w:sig w:usb0="00000001" w:usb1="080E0000" w:usb2="00000000" w:usb3="00000000" w:csb0="00040000" w:csb1="00000000"/>
    <w:embedRegular r:id="rId3" w:fontKey="{78DDF436-FDAB-4227-8247-F6E32FC6ADD7}"/>
  </w:font>
  <w:font w:name="华文中宋">
    <w:panose1 w:val="02010600040101010101"/>
    <w:charset w:val="86"/>
    <w:family w:val="auto"/>
    <w:pitch w:val="default"/>
    <w:sig w:usb0="00000287" w:usb1="080F0000" w:usb2="00000000" w:usb3="00000000" w:csb0="0004009F" w:csb1="DFD70000"/>
    <w:embedRegular r:id="rId4" w:fontKey="{54AAFA12-EBD2-4418-AAB7-6C4C3656AC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05456"/>
    </w:sdtPr>
    <w:sdtContent>
      <w:p w14:paraId="3D68473A">
        <w:pPr>
          <w:pStyle w:val="8"/>
          <w:jc w:val="right"/>
        </w:pPr>
        <w:r>
          <w:fldChar w:fldCharType="begin"/>
        </w:r>
        <w:r>
          <w:instrText xml:space="preserve"> PAGE   \* MERGEFORMAT </w:instrText>
        </w:r>
        <w:r>
          <w:fldChar w:fldCharType="separate"/>
        </w:r>
        <w:r>
          <w:rPr>
            <w:lang w:val="zh-CN"/>
          </w:rPr>
          <w:t>-</w:t>
        </w:r>
        <w:r>
          <w:t xml:space="preserve"> 4 -</w:t>
        </w:r>
        <w:r>
          <w:fldChar w:fldCharType="end"/>
        </w:r>
      </w:p>
    </w:sdtContent>
  </w:sdt>
  <w:p w14:paraId="66623D8B">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E538B"/>
    <w:multiLevelType w:val="multilevel"/>
    <w:tmpl w:val="1F3E538B"/>
    <w:lvl w:ilvl="0" w:tentative="0">
      <w:start w:val="3"/>
      <w:numFmt w:val="decimal"/>
      <w:pStyle w:val="24"/>
      <w:suff w:val="space"/>
      <w:lvlText w:val="第%1章 "/>
      <w:lvlJc w:val="left"/>
      <w:pPr>
        <w:ind w:left="0" w:firstLine="0"/>
      </w:pPr>
      <w:rPr>
        <w:rFonts w:hint="default" w:ascii="Arial" w:hAnsi="Arial"/>
        <w:b w:val="0"/>
        <w:i w:val="0"/>
        <w:sz w:val="48"/>
      </w:rPr>
    </w:lvl>
    <w:lvl w:ilvl="1" w:tentative="0">
      <w:start w:val="1"/>
      <w:numFmt w:val="decimal"/>
      <w:isLgl/>
      <w:suff w:val="space"/>
      <w:lvlText w:val="%1.%2 "/>
      <w:lvlJc w:val="left"/>
      <w:pPr>
        <w:ind w:left="638" w:hanging="638"/>
      </w:pPr>
      <w:rPr>
        <w:rFonts w:hint="default" w:ascii="Arial" w:hAnsi="Arial"/>
        <w:b w:val="0"/>
        <w:i w:val="0"/>
        <w:sz w:val="32"/>
      </w:rPr>
    </w:lvl>
    <w:lvl w:ilvl="2" w:tentative="0">
      <w:start w:val="1"/>
      <w:numFmt w:val="decimal"/>
      <w:isLgl/>
      <w:suff w:val="space"/>
      <w:lvlText w:val="%1.%2.%3 "/>
      <w:lvlJc w:val="left"/>
      <w:pPr>
        <w:ind w:left="851" w:hanging="851"/>
      </w:pPr>
      <w:rPr>
        <w:rFonts w:hint="default" w:ascii="Arial" w:hAnsi="Arial"/>
        <w:sz w:val="28"/>
      </w:rPr>
    </w:lvl>
    <w:lvl w:ilvl="3" w:tentative="0">
      <w:start w:val="1"/>
      <w:numFmt w:val="decimal"/>
      <w:isLgl/>
      <w:suff w:val="space"/>
      <w:lvlText w:val="%1.%2.%3.%4 "/>
      <w:lvlJc w:val="left"/>
      <w:pPr>
        <w:ind w:left="851" w:hanging="851"/>
      </w:pPr>
      <w:rPr>
        <w:rFonts w:hint="default" w:ascii="Arial" w:hAnsi="Arial"/>
        <w:b w:val="0"/>
        <w:i w:val="0"/>
        <w:sz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A310DB6"/>
    <w:multiLevelType w:val="multilevel"/>
    <w:tmpl w:val="4A310DB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5F6735D"/>
    <w:multiLevelType w:val="singleLevel"/>
    <w:tmpl w:val="55F6735D"/>
    <w:lvl w:ilvl="0" w:tentative="0">
      <w:start w:val="1"/>
      <w:numFmt w:val="bullet"/>
      <w:pStyle w:val="25"/>
      <w:lvlText w:val=""/>
      <w:lvlJc w:val="left"/>
      <w:pPr>
        <w:tabs>
          <w:tab w:val="left" w:pos="993"/>
        </w:tabs>
        <w:ind w:left="993" w:hanging="425"/>
      </w:pPr>
      <w:rPr>
        <w:rFonts w:hint="default" w:ascii="Wingdings" w:hAnsi="Wingdings"/>
        <w:sz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jcyOGRiYmVkYjFiMjRiNjgzMDE2MmZhM2YyYTUifQ=="/>
    <w:docVar w:name="KSO_WPS_MARK_KEY" w:val="cf961d97-d02b-43a6-929a-45ad3ea5da74"/>
  </w:docVars>
  <w:rsids>
    <w:rsidRoot w:val="001E783D"/>
    <w:rsid w:val="000378A5"/>
    <w:rsid w:val="00076834"/>
    <w:rsid w:val="000A3598"/>
    <w:rsid w:val="000A3915"/>
    <w:rsid w:val="000F0A93"/>
    <w:rsid w:val="000F3305"/>
    <w:rsid w:val="00123EB3"/>
    <w:rsid w:val="001307E8"/>
    <w:rsid w:val="00170323"/>
    <w:rsid w:val="0018099E"/>
    <w:rsid w:val="001B6232"/>
    <w:rsid w:val="001D0D43"/>
    <w:rsid w:val="001E783D"/>
    <w:rsid w:val="002200AC"/>
    <w:rsid w:val="00234595"/>
    <w:rsid w:val="00261AA7"/>
    <w:rsid w:val="00281104"/>
    <w:rsid w:val="00292DFA"/>
    <w:rsid w:val="002A5C63"/>
    <w:rsid w:val="002C25DF"/>
    <w:rsid w:val="003A2E57"/>
    <w:rsid w:val="003A2F08"/>
    <w:rsid w:val="003A71DF"/>
    <w:rsid w:val="003B0194"/>
    <w:rsid w:val="0040709E"/>
    <w:rsid w:val="00421A3E"/>
    <w:rsid w:val="00472775"/>
    <w:rsid w:val="004B4AF6"/>
    <w:rsid w:val="004E05CC"/>
    <w:rsid w:val="00515BB6"/>
    <w:rsid w:val="005576ED"/>
    <w:rsid w:val="00570172"/>
    <w:rsid w:val="005B1F3B"/>
    <w:rsid w:val="005B69BA"/>
    <w:rsid w:val="00613821"/>
    <w:rsid w:val="0067763C"/>
    <w:rsid w:val="00743628"/>
    <w:rsid w:val="00773BC8"/>
    <w:rsid w:val="007A32AA"/>
    <w:rsid w:val="007D628C"/>
    <w:rsid w:val="007E5C58"/>
    <w:rsid w:val="00841436"/>
    <w:rsid w:val="008749CF"/>
    <w:rsid w:val="00876955"/>
    <w:rsid w:val="008958E3"/>
    <w:rsid w:val="008F0AB0"/>
    <w:rsid w:val="0091312E"/>
    <w:rsid w:val="00970E8A"/>
    <w:rsid w:val="009D6A87"/>
    <w:rsid w:val="00A32171"/>
    <w:rsid w:val="00A56FFA"/>
    <w:rsid w:val="00A677CA"/>
    <w:rsid w:val="00A81C96"/>
    <w:rsid w:val="00AE09D6"/>
    <w:rsid w:val="00B109D9"/>
    <w:rsid w:val="00B4461D"/>
    <w:rsid w:val="00B60647"/>
    <w:rsid w:val="00BA226E"/>
    <w:rsid w:val="00BA3730"/>
    <w:rsid w:val="00BC1161"/>
    <w:rsid w:val="00BE3B5D"/>
    <w:rsid w:val="00BF0BAC"/>
    <w:rsid w:val="00C01015"/>
    <w:rsid w:val="00C14628"/>
    <w:rsid w:val="00CA41F3"/>
    <w:rsid w:val="00D54D7A"/>
    <w:rsid w:val="00D55F9A"/>
    <w:rsid w:val="00D56BEA"/>
    <w:rsid w:val="00D716B1"/>
    <w:rsid w:val="00DD503D"/>
    <w:rsid w:val="00E14579"/>
    <w:rsid w:val="00E21103"/>
    <w:rsid w:val="00E5214F"/>
    <w:rsid w:val="00E92EBB"/>
    <w:rsid w:val="00EB7785"/>
    <w:rsid w:val="00EC6984"/>
    <w:rsid w:val="00ED3C86"/>
    <w:rsid w:val="00EE4D55"/>
    <w:rsid w:val="00F0605E"/>
    <w:rsid w:val="00F20D9C"/>
    <w:rsid w:val="00F336E7"/>
    <w:rsid w:val="00F353C3"/>
    <w:rsid w:val="00FA5970"/>
    <w:rsid w:val="00FB7C42"/>
    <w:rsid w:val="00FE2F89"/>
    <w:rsid w:val="013730A5"/>
    <w:rsid w:val="016A5229"/>
    <w:rsid w:val="017B11E4"/>
    <w:rsid w:val="01E673E5"/>
    <w:rsid w:val="03394EB3"/>
    <w:rsid w:val="04456B8F"/>
    <w:rsid w:val="04473600"/>
    <w:rsid w:val="04637887"/>
    <w:rsid w:val="05537BDC"/>
    <w:rsid w:val="05AB7BBE"/>
    <w:rsid w:val="06357182"/>
    <w:rsid w:val="06A07B66"/>
    <w:rsid w:val="06A72A7B"/>
    <w:rsid w:val="06C07699"/>
    <w:rsid w:val="07355F36"/>
    <w:rsid w:val="07F615C4"/>
    <w:rsid w:val="081C4DA3"/>
    <w:rsid w:val="087B4C25"/>
    <w:rsid w:val="089D4EB1"/>
    <w:rsid w:val="08D972FA"/>
    <w:rsid w:val="0A94112C"/>
    <w:rsid w:val="0BF82EB9"/>
    <w:rsid w:val="0CFF177E"/>
    <w:rsid w:val="0D7731A8"/>
    <w:rsid w:val="0D841421"/>
    <w:rsid w:val="0DE34399"/>
    <w:rsid w:val="0E4E46B2"/>
    <w:rsid w:val="0E7545C3"/>
    <w:rsid w:val="0E8C1482"/>
    <w:rsid w:val="0E921FBF"/>
    <w:rsid w:val="0EF4207B"/>
    <w:rsid w:val="0F483F12"/>
    <w:rsid w:val="0FD0094D"/>
    <w:rsid w:val="0FDB23DA"/>
    <w:rsid w:val="0FDB3ABB"/>
    <w:rsid w:val="10304FA8"/>
    <w:rsid w:val="104135F9"/>
    <w:rsid w:val="10CA6EC1"/>
    <w:rsid w:val="11005262"/>
    <w:rsid w:val="11031672"/>
    <w:rsid w:val="11B76268"/>
    <w:rsid w:val="12040D82"/>
    <w:rsid w:val="12CD73C6"/>
    <w:rsid w:val="12DF37C6"/>
    <w:rsid w:val="12FA740D"/>
    <w:rsid w:val="133A449C"/>
    <w:rsid w:val="13517FF7"/>
    <w:rsid w:val="137E6912"/>
    <w:rsid w:val="138E2FF9"/>
    <w:rsid w:val="14302302"/>
    <w:rsid w:val="14A979BF"/>
    <w:rsid w:val="150B2427"/>
    <w:rsid w:val="152F5695"/>
    <w:rsid w:val="16082F38"/>
    <w:rsid w:val="160F7CF5"/>
    <w:rsid w:val="1666662F"/>
    <w:rsid w:val="1773647A"/>
    <w:rsid w:val="185A477D"/>
    <w:rsid w:val="18912A28"/>
    <w:rsid w:val="18DE0EB0"/>
    <w:rsid w:val="18F744D2"/>
    <w:rsid w:val="191326B8"/>
    <w:rsid w:val="19856C4C"/>
    <w:rsid w:val="19BC1F42"/>
    <w:rsid w:val="1A0716C9"/>
    <w:rsid w:val="1A2243C6"/>
    <w:rsid w:val="1AF20311"/>
    <w:rsid w:val="1B537351"/>
    <w:rsid w:val="1C36422E"/>
    <w:rsid w:val="1CA91364"/>
    <w:rsid w:val="1CAC3073"/>
    <w:rsid w:val="1CD31A7D"/>
    <w:rsid w:val="1D9E0B6D"/>
    <w:rsid w:val="1DC6338F"/>
    <w:rsid w:val="1DD7559C"/>
    <w:rsid w:val="1E7F5B46"/>
    <w:rsid w:val="1EEF1EAE"/>
    <w:rsid w:val="1EFF4DAB"/>
    <w:rsid w:val="1F262338"/>
    <w:rsid w:val="1F43738D"/>
    <w:rsid w:val="1F7B3FEC"/>
    <w:rsid w:val="1FDD3E82"/>
    <w:rsid w:val="20205CA1"/>
    <w:rsid w:val="20B120D5"/>
    <w:rsid w:val="20DE6C42"/>
    <w:rsid w:val="20EE3329"/>
    <w:rsid w:val="212005FD"/>
    <w:rsid w:val="213576E6"/>
    <w:rsid w:val="219313D3"/>
    <w:rsid w:val="225A40A6"/>
    <w:rsid w:val="22CC3266"/>
    <w:rsid w:val="22DF02FB"/>
    <w:rsid w:val="23BA12C0"/>
    <w:rsid w:val="23DE7685"/>
    <w:rsid w:val="23E60421"/>
    <w:rsid w:val="241741B3"/>
    <w:rsid w:val="243F4DEA"/>
    <w:rsid w:val="24612064"/>
    <w:rsid w:val="24710C8A"/>
    <w:rsid w:val="26864004"/>
    <w:rsid w:val="27057ED8"/>
    <w:rsid w:val="27DD50F6"/>
    <w:rsid w:val="28150C75"/>
    <w:rsid w:val="29475CCC"/>
    <w:rsid w:val="29B64C00"/>
    <w:rsid w:val="29C410CB"/>
    <w:rsid w:val="2AB250B0"/>
    <w:rsid w:val="2B165956"/>
    <w:rsid w:val="2B1A4D1A"/>
    <w:rsid w:val="2BB21874"/>
    <w:rsid w:val="2C776B5B"/>
    <w:rsid w:val="2CF6225B"/>
    <w:rsid w:val="2D1F2EEF"/>
    <w:rsid w:val="2D4B565F"/>
    <w:rsid w:val="2DCB7F31"/>
    <w:rsid w:val="2DE51610"/>
    <w:rsid w:val="2EC45444"/>
    <w:rsid w:val="2ED52E31"/>
    <w:rsid w:val="2F364819"/>
    <w:rsid w:val="2F77273B"/>
    <w:rsid w:val="2FB83480"/>
    <w:rsid w:val="2FF81ACE"/>
    <w:rsid w:val="305E56A9"/>
    <w:rsid w:val="307B625B"/>
    <w:rsid w:val="311A1F18"/>
    <w:rsid w:val="31A517E2"/>
    <w:rsid w:val="31DC1BA8"/>
    <w:rsid w:val="3204448C"/>
    <w:rsid w:val="325266E3"/>
    <w:rsid w:val="32816197"/>
    <w:rsid w:val="338B4ADF"/>
    <w:rsid w:val="357D0DF2"/>
    <w:rsid w:val="35967F57"/>
    <w:rsid w:val="36254ED9"/>
    <w:rsid w:val="364D2448"/>
    <w:rsid w:val="36666763"/>
    <w:rsid w:val="36E92171"/>
    <w:rsid w:val="378E0F6A"/>
    <w:rsid w:val="37A76246"/>
    <w:rsid w:val="39E91EBE"/>
    <w:rsid w:val="3A115B14"/>
    <w:rsid w:val="3AE113B1"/>
    <w:rsid w:val="3C101F4E"/>
    <w:rsid w:val="3C180AE9"/>
    <w:rsid w:val="3D55476F"/>
    <w:rsid w:val="3DAC42D5"/>
    <w:rsid w:val="3E0E070F"/>
    <w:rsid w:val="3E6B790F"/>
    <w:rsid w:val="3E782B05"/>
    <w:rsid w:val="3E817133"/>
    <w:rsid w:val="3EF34FF9"/>
    <w:rsid w:val="3F7B6BB5"/>
    <w:rsid w:val="3F9E4197"/>
    <w:rsid w:val="3FEE25A6"/>
    <w:rsid w:val="400510CE"/>
    <w:rsid w:val="40BC26A4"/>
    <w:rsid w:val="41BD45F9"/>
    <w:rsid w:val="41F320F5"/>
    <w:rsid w:val="4230334A"/>
    <w:rsid w:val="42545344"/>
    <w:rsid w:val="42562684"/>
    <w:rsid w:val="430F56AE"/>
    <w:rsid w:val="432F4051"/>
    <w:rsid w:val="43650DD1"/>
    <w:rsid w:val="447C2699"/>
    <w:rsid w:val="45603F46"/>
    <w:rsid w:val="461C536E"/>
    <w:rsid w:val="487977D8"/>
    <w:rsid w:val="487A5336"/>
    <w:rsid w:val="49060C82"/>
    <w:rsid w:val="49413E94"/>
    <w:rsid w:val="49CC2EDA"/>
    <w:rsid w:val="4A2A4B22"/>
    <w:rsid w:val="4A301A0D"/>
    <w:rsid w:val="4B1526E7"/>
    <w:rsid w:val="4B386DCB"/>
    <w:rsid w:val="4BBA66F6"/>
    <w:rsid w:val="4BCD7E5B"/>
    <w:rsid w:val="4CD31862"/>
    <w:rsid w:val="4CD9638C"/>
    <w:rsid w:val="4CFC7B17"/>
    <w:rsid w:val="4D155616"/>
    <w:rsid w:val="4D4E28D6"/>
    <w:rsid w:val="4DA24A9F"/>
    <w:rsid w:val="4E107FA0"/>
    <w:rsid w:val="4EB26E94"/>
    <w:rsid w:val="4EB7573A"/>
    <w:rsid w:val="4F231B40"/>
    <w:rsid w:val="4F44406D"/>
    <w:rsid w:val="4F7657BE"/>
    <w:rsid w:val="4FEA2929"/>
    <w:rsid w:val="50830AE8"/>
    <w:rsid w:val="50B12C65"/>
    <w:rsid w:val="50B25872"/>
    <w:rsid w:val="50E81293"/>
    <w:rsid w:val="513E2A6D"/>
    <w:rsid w:val="51D75590"/>
    <w:rsid w:val="52A1010C"/>
    <w:rsid w:val="52B72CCB"/>
    <w:rsid w:val="5385530B"/>
    <w:rsid w:val="53BF0089"/>
    <w:rsid w:val="546411CB"/>
    <w:rsid w:val="556644E1"/>
    <w:rsid w:val="56157780"/>
    <w:rsid w:val="5641747C"/>
    <w:rsid w:val="57034309"/>
    <w:rsid w:val="572F3778"/>
    <w:rsid w:val="5751600B"/>
    <w:rsid w:val="575604AD"/>
    <w:rsid w:val="5809221B"/>
    <w:rsid w:val="588D5347"/>
    <w:rsid w:val="5893000F"/>
    <w:rsid w:val="58A0496A"/>
    <w:rsid w:val="58AF6DD5"/>
    <w:rsid w:val="59C56616"/>
    <w:rsid w:val="5AF23437"/>
    <w:rsid w:val="5B57504B"/>
    <w:rsid w:val="5BE66A79"/>
    <w:rsid w:val="5C082B11"/>
    <w:rsid w:val="5C214C43"/>
    <w:rsid w:val="5CBB725D"/>
    <w:rsid w:val="5CBD1826"/>
    <w:rsid w:val="5CF80AB0"/>
    <w:rsid w:val="5D465377"/>
    <w:rsid w:val="5D9C58DF"/>
    <w:rsid w:val="5E2356B9"/>
    <w:rsid w:val="5EBE53E1"/>
    <w:rsid w:val="5EF13A09"/>
    <w:rsid w:val="5F3307FE"/>
    <w:rsid w:val="5F35650B"/>
    <w:rsid w:val="5FC86518"/>
    <w:rsid w:val="60B62814"/>
    <w:rsid w:val="613A51F3"/>
    <w:rsid w:val="61C44C7C"/>
    <w:rsid w:val="61EB2E08"/>
    <w:rsid w:val="6260512D"/>
    <w:rsid w:val="62932CB0"/>
    <w:rsid w:val="63E853DA"/>
    <w:rsid w:val="642C610F"/>
    <w:rsid w:val="644C3930"/>
    <w:rsid w:val="648E0B10"/>
    <w:rsid w:val="64F41B5D"/>
    <w:rsid w:val="64F7097C"/>
    <w:rsid w:val="64FF0C2E"/>
    <w:rsid w:val="652B5434"/>
    <w:rsid w:val="65EE098E"/>
    <w:rsid w:val="673037EB"/>
    <w:rsid w:val="677A0A3F"/>
    <w:rsid w:val="67894C88"/>
    <w:rsid w:val="68D67D35"/>
    <w:rsid w:val="69747710"/>
    <w:rsid w:val="69992CD3"/>
    <w:rsid w:val="69E33FAF"/>
    <w:rsid w:val="69E72135"/>
    <w:rsid w:val="6A0961EA"/>
    <w:rsid w:val="6A18009C"/>
    <w:rsid w:val="6A6A4D8C"/>
    <w:rsid w:val="6B2A277C"/>
    <w:rsid w:val="6B7834E8"/>
    <w:rsid w:val="6C022DB1"/>
    <w:rsid w:val="6C5630FD"/>
    <w:rsid w:val="6D716441"/>
    <w:rsid w:val="6EC4094D"/>
    <w:rsid w:val="6F0D2199"/>
    <w:rsid w:val="70A72471"/>
    <w:rsid w:val="71B132B0"/>
    <w:rsid w:val="726C104D"/>
    <w:rsid w:val="72C777AE"/>
    <w:rsid w:val="73373C88"/>
    <w:rsid w:val="735465E8"/>
    <w:rsid w:val="74EB62D1"/>
    <w:rsid w:val="75A849CA"/>
    <w:rsid w:val="75BC7C94"/>
    <w:rsid w:val="75DE44CE"/>
    <w:rsid w:val="75DF5F11"/>
    <w:rsid w:val="7610644A"/>
    <w:rsid w:val="762C499D"/>
    <w:rsid w:val="76595CC4"/>
    <w:rsid w:val="76636B42"/>
    <w:rsid w:val="767656F2"/>
    <w:rsid w:val="76B54AD1"/>
    <w:rsid w:val="77862AE9"/>
    <w:rsid w:val="78306EF8"/>
    <w:rsid w:val="78322CD9"/>
    <w:rsid w:val="784E51BF"/>
    <w:rsid w:val="78593727"/>
    <w:rsid w:val="78834DB8"/>
    <w:rsid w:val="796C5D0E"/>
    <w:rsid w:val="797570A1"/>
    <w:rsid w:val="798D62BC"/>
    <w:rsid w:val="79E206C5"/>
    <w:rsid w:val="7A15486A"/>
    <w:rsid w:val="7A252A8D"/>
    <w:rsid w:val="7AC93B5A"/>
    <w:rsid w:val="7B823379"/>
    <w:rsid w:val="7BB10350"/>
    <w:rsid w:val="7BC02341"/>
    <w:rsid w:val="7BDC361F"/>
    <w:rsid w:val="7CE94F91"/>
    <w:rsid w:val="7D2D269B"/>
    <w:rsid w:val="7D2E3588"/>
    <w:rsid w:val="7DD520D4"/>
    <w:rsid w:val="7E2D1F10"/>
    <w:rsid w:val="7EB0669D"/>
    <w:rsid w:val="7ECD724F"/>
    <w:rsid w:val="7EDA63D0"/>
    <w:rsid w:val="7F4E3BF5"/>
    <w:rsid w:val="7F9A5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shd w:val="pct10" w:color="auto" w:fill="FFFFFF"/>
      <w:tabs>
        <w:tab w:val="left" w:pos="1985"/>
      </w:tabs>
      <w:outlineLvl w:val="0"/>
    </w:pPr>
    <w:rPr>
      <w:rFonts w:ascii="Arial" w:hAnsi="Arial" w:eastAsia="黑体"/>
      <w:kern w:val="0"/>
      <w:sz w:val="48"/>
    </w:rPr>
  </w:style>
  <w:style w:type="paragraph" w:styleId="3">
    <w:name w:val="heading 2"/>
    <w:basedOn w:val="1"/>
    <w:next w:val="4"/>
    <w:link w:val="17"/>
    <w:qFormat/>
    <w:uiPriority w:val="0"/>
    <w:pPr>
      <w:keepNext/>
      <w:widowControl/>
      <w:shd w:val="pct10" w:color="auto" w:fill="FFFFFF"/>
      <w:tabs>
        <w:tab w:val="left" w:pos="953"/>
        <w:tab w:val="left" w:pos="1134"/>
      </w:tabs>
      <w:spacing w:before="200" w:after="120"/>
      <w:jc w:val="center"/>
      <w:outlineLvl w:val="1"/>
    </w:pPr>
    <w:rPr>
      <w:rFonts w:ascii="Arial" w:hAnsi="Arial" w:eastAsia="黑体"/>
      <w:sz w:val="32"/>
    </w:rPr>
  </w:style>
  <w:style w:type="paragraph" w:styleId="5">
    <w:name w:val="heading 3"/>
    <w:basedOn w:val="1"/>
    <w:next w:val="4"/>
    <w:link w:val="18"/>
    <w:qFormat/>
    <w:uiPriority w:val="0"/>
    <w:pPr>
      <w:keepNext/>
      <w:widowControl/>
      <w:tabs>
        <w:tab w:val="left" w:pos="1072"/>
        <w:tab w:val="left" w:pos="1230"/>
        <w:tab w:val="left" w:pos="1389"/>
      </w:tabs>
      <w:spacing w:before="160" w:after="120"/>
      <w:jc w:val="left"/>
      <w:outlineLvl w:val="2"/>
    </w:pPr>
    <w:rPr>
      <w:rFonts w:ascii="Arial" w:hAnsi="Arial" w:eastAsia="黑体"/>
      <w:sz w:val="28"/>
    </w:rPr>
  </w:style>
  <w:style w:type="paragraph" w:styleId="6">
    <w:name w:val="heading 4"/>
    <w:basedOn w:val="1"/>
    <w:next w:val="4"/>
    <w:link w:val="19"/>
    <w:qFormat/>
    <w:uiPriority w:val="0"/>
    <w:pPr>
      <w:keepNext/>
      <w:widowControl/>
      <w:tabs>
        <w:tab w:val="left" w:pos="1123"/>
        <w:tab w:val="left" w:pos="1259"/>
      </w:tabs>
      <w:spacing w:before="120" w:after="120"/>
      <w:jc w:val="left"/>
      <w:outlineLvl w:val="3"/>
    </w:pPr>
    <w:rPr>
      <w:rFonts w:ascii="Arial" w:hAnsi="Arial" w:eastAsia="黑体"/>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7">
    <w:name w:val="Balloon Text"/>
    <w:basedOn w:val="1"/>
    <w:link w:val="26"/>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qFormat/>
    <w:uiPriority w:val="22"/>
    <w:rPr>
      <w:b/>
      <w:bCs/>
    </w:rPr>
  </w:style>
  <w:style w:type="character" w:styleId="14">
    <w:name w:val="Hyperlink"/>
    <w:basedOn w:val="12"/>
    <w:unhideWhenUsed/>
    <w:qFormat/>
    <w:uiPriority w:val="99"/>
    <w:rPr>
      <w:color w:val="0000FF"/>
      <w:u w:val="single"/>
    </w:rPr>
  </w:style>
  <w:style w:type="paragraph" w:customStyle="1" w:styleId="15">
    <w:name w:val="列出段落1"/>
    <w:basedOn w:val="1"/>
    <w:qFormat/>
    <w:uiPriority w:val="0"/>
    <w:pPr>
      <w:ind w:firstLine="420" w:firstLineChars="200"/>
    </w:pPr>
    <w:rPr>
      <w:szCs w:val="21"/>
    </w:rPr>
  </w:style>
  <w:style w:type="character" w:customStyle="1" w:styleId="16">
    <w:name w:val="标题 1 Char"/>
    <w:basedOn w:val="12"/>
    <w:link w:val="2"/>
    <w:qFormat/>
    <w:uiPriority w:val="0"/>
    <w:rPr>
      <w:rFonts w:ascii="Arial" w:hAnsi="Arial" w:eastAsia="黑体"/>
      <w:sz w:val="48"/>
      <w:shd w:val="pct10" w:color="auto" w:fill="FFFFFF"/>
      <w:lang w:val="en-US" w:eastAsia="zh-CN"/>
    </w:rPr>
  </w:style>
  <w:style w:type="character" w:customStyle="1" w:styleId="17">
    <w:name w:val="标题 2 Char"/>
    <w:basedOn w:val="12"/>
    <w:link w:val="3"/>
    <w:qFormat/>
    <w:uiPriority w:val="0"/>
    <w:rPr>
      <w:rFonts w:ascii="Arial" w:hAnsi="Arial" w:eastAsia="黑体"/>
      <w:kern w:val="2"/>
      <w:sz w:val="32"/>
      <w:shd w:val="pct10" w:color="auto" w:fill="FFFFFF"/>
    </w:rPr>
  </w:style>
  <w:style w:type="character" w:customStyle="1" w:styleId="18">
    <w:name w:val="标题 3 Char"/>
    <w:basedOn w:val="12"/>
    <w:link w:val="5"/>
    <w:qFormat/>
    <w:uiPriority w:val="0"/>
    <w:rPr>
      <w:rFonts w:ascii="Arial" w:hAnsi="Arial" w:eastAsia="黑体"/>
      <w:kern w:val="2"/>
      <w:sz w:val="28"/>
    </w:rPr>
  </w:style>
  <w:style w:type="character" w:customStyle="1" w:styleId="19">
    <w:name w:val="标题 4 Char"/>
    <w:basedOn w:val="12"/>
    <w:link w:val="6"/>
    <w:qFormat/>
    <w:uiPriority w:val="0"/>
    <w:rPr>
      <w:rFonts w:ascii="Arial" w:hAnsi="Arial" w:eastAsia="黑体"/>
      <w:kern w:val="2"/>
      <w:sz w:val="24"/>
    </w:rPr>
  </w:style>
  <w:style w:type="paragraph" w:customStyle="1" w:styleId="20">
    <w:name w:val="列出段落2"/>
    <w:basedOn w:val="1"/>
    <w:qFormat/>
    <w:uiPriority w:val="34"/>
    <w:pPr>
      <w:ind w:firstLine="420" w:firstLineChars="200"/>
    </w:pPr>
  </w:style>
  <w:style w:type="character" w:customStyle="1" w:styleId="21">
    <w:name w:val="页眉 Char"/>
    <w:basedOn w:val="12"/>
    <w:link w:val="9"/>
    <w:qFormat/>
    <w:uiPriority w:val="99"/>
    <w:rPr>
      <w:kern w:val="2"/>
      <w:sz w:val="18"/>
      <w:szCs w:val="18"/>
    </w:rPr>
  </w:style>
  <w:style w:type="character" w:customStyle="1" w:styleId="22">
    <w:name w:val="页脚 Char"/>
    <w:basedOn w:val="12"/>
    <w:link w:val="8"/>
    <w:qFormat/>
    <w:uiPriority w:val="99"/>
    <w:rPr>
      <w:kern w:val="2"/>
      <w:sz w:val="18"/>
      <w:szCs w:val="18"/>
    </w:rPr>
  </w:style>
  <w:style w:type="character" w:customStyle="1" w:styleId="23">
    <w:name w:val="内容罗列 Char"/>
    <w:link w:val="24"/>
    <w:qFormat/>
    <w:uiPriority w:val="0"/>
    <w:rPr>
      <w:rFonts w:eastAsia="仿宋_GB2312"/>
    </w:rPr>
  </w:style>
  <w:style w:type="paragraph" w:customStyle="1" w:styleId="24">
    <w:name w:val="内容罗列"/>
    <w:basedOn w:val="1"/>
    <w:link w:val="23"/>
    <w:qFormat/>
    <w:uiPriority w:val="0"/>
    <w:pPr>
      <w:numPr>
        <w:ilvl w:val="0"/>
        <w:numId w:val="1"/>
      </w:numPr>
      <w:tabs>
        <w:tab w:val="left" w:pos="360"/>
        <w:tab w:val="left" w:pos="794"/>
        <w:tab w:val="left" w:pos="833"/>
      </w:tabs>
      <w:ind w:right="420"/>
    </w:pPr>
    <w:rPr>
      <w:rFonts w:ascii="Times New Roman" w:hAnsi="Times New Roman" w:eastAsia="仿宋_GB2312"/>
      <w:kern w:val="0"/>
      <w:sz w:val="20"/>
      <w:szCs w:val="20"/>
    </w:rPr>
  </w:style>
  <w:style w:type="paragraph" w:customStyle="1" w:styleId="25">
    <w:name w:val="内容标题"/>
    <w:basedOn w:val="1"/>
    <w:next w:val="24"/>
    <w:qFormat/>
    <w:uiPriority w:val="0"/>
    <w:pPr>
      <w:numPr>
        <w:ilvl w:val="0"/>
        <w:numId w:val="2"/>
      </w:numPr>
      <w:spacing w:before="120" w:after="120"/>
    </w:pPr>
    <w:rPr>
      <w:rFonts w:ascii="Times New Roman" w:hAnsi="Times New Roman"/>
      <w:b/>
      <w:kern w:val="0"/>
      <w:szCs w:val="20"/>
    </w:rPr>
  </w:style>
  <w:style w:type="character" w:customStyle="1" w:styleId="26">
    <w:name w:val="批注框文本 Char"/>
    <w:basedOn w:val="12"/>
    <w:link w:val="7"/>
    <w:semiHidden/>
    <w:qFormat/>
    <w:uiPriority w:val="99"/>
    <w:rPr>
      <w:rFonts w:ascii="Calibri" w:hAnsi="Calibri"/>
      <w:kern w:val="2"/>
      <w:sz w:val="18"/>
      <w:szCs w:val="18"/>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ACC762-B3BC-4624-BE3E-E41B80F971E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1508</Words>
  <Characters>1667</Characters>
  <Lines>14</Lines>
  <Paragraphs>4</Paragraphs>
  <TotalTime>6</TotalTime>
  <ScaleCrop>false</ScaleCrop>
  <LinksUpToDate>false</LinksUpToDate>
  <CharactersWithSpaces>1699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2017-06-06T05:44:00Z</dcterms:created>
  <dc:creator>admin</dc:creator>
  <cp:lastModifiedBy>万企千校</cp:lastModifiedBy>
  <dcterms:modified xsi:type="dcterms:W3CDTF">2025-09-25T00:42:32Z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RubyTemplateID" linkTarget="0">
    <vt:lpwstr>4</vt:lpwstr>
  </property>
  <property fmtid="{D5CDD505-2E9C-101B-9397-08002B2CF9AE}" pid="4" name="ICV">
    <vt:lpwstr>DF7C9F23C4E94F949193BB10ECE8D65E_13</vt:lpwstr>
  </property>
  <property fmtid="{D5CDD505-2E9C-101B-9397-08002B2CF9AE}" pid="5" name="KSOTemplateDocerSaveRecord">
    <vt:lpwstr>eyJoZGlkIjoiMzk4ZWI0MmMxMTAxZGY3ZmU5OGUyMzNiYWY5YTc0MjAiLCJ1c2VySWQiOiI2ODk3MjMzMzQifQ==</vt:lpwstr>
  </property>
</Properties>
</file>