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“匠心·工业美”智能制造创新创意大赛</w:t>
      </w:r>
      <w:r>
        <w:rPr>
          <w:rFonts w:hint="eastAsia" w:ascii="黑体" w:hAnsi="黑体" w:eastAsia="黑体"/>
          <w:b w:val="0"/>
          <w:bCs/>
          <w:sz w:val="21"/>
          <w:szCs w:val="21"/>
        </w:rPr>
        <w:t>决赛评分表</w:t>
      </w:r>
    </w:p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618"/>
        <w:gridCol w:w="2103"/>
        <w:gridCol w:w="1482"/>
        <w:gridCol w:w="885"/>
        <w:gridCol w:w="82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5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队伍编号</w:t>
            </w:r>
          </w:p>
        </w:tc>
        <w:tc>
          <w:tcPr>
            <w:tcW w:w="210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5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作品名称</w:t>
            </w:r>
          </w:p>
        </w:tc>
        <w:tc>
          <w:tcPr>
            <w:tcW w:w="210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参赛队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5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bidi="hi-IN"/>
              </w:rPr>
              <w:t>项目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细则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分值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项目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得分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建模测试及设备操作技能赛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60分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综合表现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0%）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0分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作品演示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与答辩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35分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设计说明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（5%）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文题相符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1分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写作水平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写作规范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写作篇幅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作品（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原创性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功能性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产品工程图(二维、三维图)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产品零件加工工艺规程，数控程序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运动仿真、结构分析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决赛综合表现（10%）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功能展示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功能陈述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2" w:leftChars="-9" w:hanging="21" w:hangingChars="1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现场答辩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4分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网络评比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网络人气指数（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792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评审老师意见：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spacing w:line="360" w:lineRule="auto"/>
              <w:ind w:firstLine="4620" w:firstLineChars="2200"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日期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华文中宋" w:eastAsia="仿宋_GB2312"/>
          <w:kern w:val="0"/>
          <w:sz w:val="21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71686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2019-11-20T03:40:39Z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