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  <w:t>第五届全国应用型人才综合技能大赛“广联达杯”全国高校 BIM 毕业设计大赛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  <w:t>（高职高专组）</w:t>
      </w:r>
    </w:p>
    <w:p>
      <w:pPr>
        <w:pStyle w:val="2"/>
        <w:kinsoku w:val="0"/>
        <w:overflowPunct w:val="0"/>
        <w:spacing w:line="562" w:lineRule="exact"/>
        <w:ind w:left="-124" w:leftChars="-59" w:right="-794" w:rightChars="-378"/>
        <w:jc w:val="both"/>
        <w:rPr>
          <w:rFonts w:hint="eastAsia" w:ascii="微软雅黑" w:hAnsi="微软雅黑" w:eastAsia="微软雅黑" w:cs="微软雅黑"/>
          <w:kern w:val="2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-SA"/>
        </w:rPr>
        <w:t>一、大赛宗旨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-SA"/>
        </w:rPr>
        <w:t>为贯彻落实《国务院办公厅关于深化产假融合若干意见》《国家职业教育改革实施方案》的文件要求，引导学校积极开展应用型技能人才的培养，培养学生创新意识和自主学习能力，提高学生综合应用能力，举办第五届全国应用型人才综合技能大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-SA"/>
        </w:rPr>
        <w:t>“广联达杯”全国高校 BIM 毕业设计大赛（高职高专组）是其学生组科目赛之一，全国高校 BIM 毕业设计大赛的举办，为BIM 技术高校落地应用探索提供了新途径，为开设 BIM 相关的课程和课题研究提供了思路、提高了学生的就业率和就业质量、有助于BIM 师资团队的建设，帮助参赛院校将 BIM 技术融入到毕业设计或综合实训中。</w:t>
      </w:r>
    </w:p>
    <w:p>
      <w:pPr>
        <w:adjustRightInd w:val="0"/>
        <w:snapToGrid w:val="0"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二、组织单位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主办单位：全国应用型人才综合技能大赛组委会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联合主办单位: 高校毕业生就业协会校企合作委员会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            河南省光山县人民政府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承办单位：中企国教技术培训（北京）中心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        金蝶软件（中国）有限公司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        易第优(北京）科技股份有限公司</w:t>
      </w:r>
    </w:p>
    <w:p>
      <w:pPr>
        <w:tabs>
          <w:tab w:val="left" w:pos="840"/>
        </w:tabs>
        <w:spacing w:line="560" w:lineRule="exact"/>
        <w:ind w:firstLine="1470" w:firstLineChars="7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广联达科技股份有限公司</w:t>
      </w:r>
    </w:p>
    <w:p>
      <w:pPr>
        <w:tabs>
          <w:tab w:val="left" w:pos="840"/>
        </w:tabs>
        <w:spacing w:line="560" w:lineRule="exact"/>
        <w:ind w:firstLine="1470" w:firstLineChars="7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平潭红石创业孵化器管理有限公司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协办单位：山东省校企合作促进会      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支持单位：万企千校平台（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"http://www.uec.org.cn"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www.uec.org.cn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）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        百度集团</w:t>
      </w:r>
    </w:p>
    <w:p>
      <w:pPr>
        <w:tabs>
          <w:tab w:val="left" w:pos="840"/>
        </w:tabs>
        <w:spacing w:line="560" w:lineRule="exact"/>
        <w:ind w:firstLine="1470" w:firstLineChars="7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天津微深科技有限公司</w:t>
      </w:r>
    </w:p>
    <w:p>
      <w:pPr>
        <w:tabs>
          <w:tab w:val="left" w:pos="840"/>
        </w:tabs>
        <w:spacing w:line="560" w:lineRule="exact"/>
        <w:ind w:firstLine="1470" w:firstLineChars="7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米有校园科技有限公司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三、大赛形式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1.全国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高职高专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学生以学校为单位进行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组队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参加本次大赛。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2.指导教师或参赛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学生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在9月10日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以后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登陆赛项官网（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http://gxbs.glodonedu.com/）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进行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报名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。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3.参赛团队在指定时间内按要求完成作品制作，并按要求将需要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提交的内容上传至赛项官网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（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http://gxbs.glodonedu.com/）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。由专家评审委员会对参赛团队提交的作品进行评审，并公布入围终极答辩的队伍名单。</w:t>
      </w:r>
    </w:p>
    <w:p>
      <w:pPr>
        <w:widowControl/>
        <w:spacing w:line="560" w:lineRule="exact"/>
        <w:ind w:firstLine="420" w:firstLineChars="20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四、参赛对象</w:t>
      </w:r>
    </w:p>
    <w:p>
      <w:pPr>
        <w:pStyle w:val="11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="420" w:firstLineChars="200"/>
        <w:rPr>
          <w:rFonts w:hint="eastAsia" w:ascii="微软雅黑" w:hAnsi="微软雅黑" w:eastAsia="微软雅黑" w:cs="微软雅黑"/>
          <w:b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（一）参赛人员</w:t>
      </w:r>
    </w:p>
    <w:p>
      <w:pPr>
        <w:pStyle w:val="11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="420" w:firstLineChars="200"/>
        <w:rPr>
          <w:rFonts w:hint="eastAsia" w:ascii="微软雅黑" w:hAnsi="微软雅黑" w:eastAsia="微软雅黑" w:cs="微软雅黑"/>
          <w:b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全国高职、高专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相关专业学生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(不限年级)；</w:t>
      </w:r>
    </w:p>
    <w:p>
      <w:pPr>
        <w:pStyle w:val="11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="420" w:firstLineChars="200"/>
        <w:rPr>
          <w:rFonts w:hint="eastAsia" w:ascii="微软雅黑" w:hAnsi="微软雅黑" w:eastAsia="微软雅黑" w:cs="微软雅黑"/>
          <w:b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（二）参赛组队要求</w:t>
      </w:r>
    </w:p>
    <w:p>
      <w:pPr>
        <w:pStyle w:val="13"/>
        <w:spacing w:line="560" w:lineRule="exact"/>
        <w:ind w:firstLine="64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参与院校以团队的形式报名，不限制报名的团队数量，但每个学校报名同一个模块的团队数量不超过2支。（注：其中A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1与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A2、B1与B2属于不同的模块，互不冲突。）每支团队由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3-5或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5-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7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名学生（具体人数根据模块表中各模块的相关要求），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1-2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位指导老师组成。（说明：报名时上传报名表扫描件进行审核。）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（三）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参赛费用：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大赛不收取任何费用。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五、大赛说明及评审方式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（一）大赛介绍</w:t>
      </w:r>
    </w:p>
    <w:p>
      <w:pPr>
        <w:pStyle w:val="13"/>
        <w:spacing w:line="560" w:lineRule="exact"/>
        <w:ind w:firstLine="64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全国高校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BIM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毕业设计大赛（高职高专组）于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2019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9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10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日正式启动报名，于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2019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12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月结束比赛。本届大赛充分结合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BIM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应用的项目生命周期，并且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融合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了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各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高职高专院校的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专业教学特点，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覆盖了工程造价、建筑工程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技术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、建设项目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管理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、建设项目信息化管理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等相关专业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，同时也结合了行业应用较为成熟的虚拟仿真与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VR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等技术，为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BIM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的应用和展现提供了更高的价值和更直观的展现效果。</w:t>
      </w:r>
    </w:p>
    <w:p>
      <w:pPr>
        <w:pStyle w:val="13"/>
        <w:spacing w:line="560" w:lineRule="exact"/>
        <w:ind w:firstLine="64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全国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高校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BIM毕业设计大赛（高职高专组）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共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分为五个模块大类，分别为：A、BIM建模与表现；B、BIM造价管理;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C、基于BIM的施工技术方案编制；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D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、基于BIM的5D施工管理；E、基于BIM装配式的施工及深化。以上5个模块大类中包含7个具体模块，每支参赛团队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只可选择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其中1个模块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进行报名，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7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个模块均单独评奖，成绩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取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最高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证书单独出具。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（具体详见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后期任务指导书）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。</w:t>
      </w:r>
    </w:p>
    <w:p>
      <w:pPr>
        <w:pStyle w:val="12"/>
        <w:spacing w:line="560" w:lineRule="exact"/>
        <w:ind w:firstLine="64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（二）</w:t>
      </w:r>
      <w:r>
        <w:rPr>
          <w:rFonts w:hint="eastAsia" w:ascii="微软雅黑" w:hAnsi="微软雅黑" w:eastAsia="微软雅黑" w:cs="微软雅黑"/>
          <w:sz w:val="21"/>
          <w:szCs w:val="21"/>
        </w:rPr>
        <w:t>赛事</w:t>
      </w:r>
      <w:r>
        <w:rPr>
          <w:rFonts w:hint="eastAsia" w:ascii="微软雅黑" w:hAnsi="微软雅黑" w:eastAsia="微软雅黑" w:cs="微软雅黑"/>
          <w:sz w:val="21"/>
          <w:szCs w:val="21"/>
        </w:rPr>
        <w:t>保障</w:t>
      </w:r>
    </w:p>
    <w:p>
      <w:pPr>
        <w:pStyle w:val="13"/>
        <w:spacing w:line="560" w:lineRule="exact"/>
        <w:ind w:firstLine="64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为了更好地保障院校指导老师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及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参赛团队顺利完成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BIM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毕业设计作品，本届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BIM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毕设大赛加强了对网络课堂的建设，除完善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BIM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系列软件的学习课程，同时增加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教师与学生学习成果联动、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在线直播答疑（具体详见后续的课程安排计划表）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。</w:t>
      </w:r>
    </w:p>
    <w:p>
      <w:pPr>
        <w:pStyle w:val="13"/>
        <w:spacing w:line="560" w:lineRule="exact"/>
        <w:ind w:firstLine="64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为了使各院校的参赛作品更贴近实际业务应用和专业性，大赛鼓励校企结对进行联合毕设。同时广联达科技股份有限公司联合各大施工单位、省市级设计院、咨询公司等知名企业搭建了就业招聘平台，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为参加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BIM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毕设的优秀学子提供了更加广阔且高薪的就业机会，也为各大建筑类相关企业提供了优秀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BIM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人才的输送渠道。</w:t>
      </w:r>
    </w:p>
    <w:p>
      <w:pPr>
        <w:pStyle w:val="11"/>
        <w:numPr>
          <w:ilvl w:val="0"/>
          <w:numId w:val="0"/>
        </w:numPr>
        <w:tabs>
          <w:tab w:val="left" w:pos="425"/>
        </w:tabs>
        <w:spacing w:before="0" w:after="0" w:line="560" w:lineRule="exact"/>
        <w:ind w:firstLine="420" w:firstLineChars="200"/>
        <w:rPr>
          <w:rFonts w:hint="eastAsia" w:ascii="微软雅黑" w:hAnsi="微软雅黑" w:eastAsia="微软雅黑" w:cs="微软雅黑"/>
          <w:b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（三）评审方式</w:t>
      </w:r>
    </w:p>
    <w:p>
      <w:pPr>
        <w:pStyle w:val="13"/>
        <w:spacing w:line="560" w:lineRule="exact"/>
        <w:ind w:firstLine="64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本次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比赛并分为两轮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评审</w:t>
      </w:r>
    </w:p>
    <w:p>
      <w:pPr>
        <w:pStyle w:val="13"/>
        <w:spacing w:line="560" w:lineRule="exact"/>
        <w:ind w:firstLine="64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第一轮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评审（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线上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提交作品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线上评审）：评审专家根据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任务指导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书的要求针对各个参赛作品进行专家评审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，评比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出大赛一、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二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、三等奖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。</w:t>
      </w:r>
    </w:p>
    <w:p>
      <w:pPr>
        <w:pStyle w:val="13"/>
        <w:spacing w:line="560" w:lineRule="exact"/>
        <w:ind w:firstLine="64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第二轮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评审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（线下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汇报答辩，终极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角逐）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由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第一轮评审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中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一等奖的获得团队，参与线下特等奖的汇报答辩环节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并选拔出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特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等奖。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六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、奖项设置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本项赛事设全国特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一、二、三等奖若干名（视实际参赛规模而定）。</w:t>
      </w:r>
    </w:p>
    <w:p>
      <w:pPr>
        <w:widowControl/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七、附注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1.大赛流程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大赛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报名：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9月10日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-10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日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学习时间：2019年9月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日~2019年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31日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作品制作：10月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1日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-11月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25日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线上评审：11月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25日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-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12月15日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终极答辩：12月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下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旬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2.联系方式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联系人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：徐佳傲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电话：010-5661621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</w:t>
      </w: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邮箱：xuja@glodom.com</w:t>
      </w:r>
    </w:p>
    <w:p>
      <w:pPr>
        <w:spacing w:line="56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56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附件1：参赛申报表</w:t>
      </w:r>
    </w:p>
    <w:p>
      <w:pPr>
        <w:spacing w:line="56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附件2：大赛模块表</w:t>
      </w:r>
    </w:p>
    <w:p>
      <w:pPr>
        <w:spacing w:line="56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</w:p>
    <w:p>
      <w:pPr>
        <w:tabs>
          <w:tab w:val="left" w:pos="840"/>
        </w:tabs>
        <w:spacing w:line="560" w:lineRule="exact"/>
        <w:ind w:firstLine="420" w:firstLineChars="200"/>
        <w:rPr>
          <w:rFonts w:hint="eastAsia" w:ascii="微软雅黑" w:hAnsi="微软雅黑" w:eastAsia="微软雅黑" w:cs="微软雅黑"/>
          <w:kern w:val="0"/>
          <w:sz w:val="21"/>
          <w:szCs w:val="21"/>
        </w:rPr>
      </w:pPr>
    </w:p>
    <w:p>
      <w:pPr>
        <w:spacing w:line="56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56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56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56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56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56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56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56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附件1：参赛申报表</w:t>
      </w:r>
    </w:p>
    <w:tbl>
      <w:tblPr>
        <w:tblStyle w:val="6"/>
        <w:tblpPr w:leftFromText="180" w:rightFromText="180" w:vertAnchor="text" w:tblpXSpec="center" w:tblpY="1"/>
        <w:tblOverlap w:val="never"/>
        <w:tblW w:w="10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573"/>
        <w:gridCol w:w="1275"/>
        <w:gridCol w:w="1169"/>
        <w:gridCol w:w="1835"/>
        <w:gridCol w:w="423"/>
        <w:gridCol w:w="1960"/>
        <w:gridCol w:w="2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学校全称</w:t>
            </w:r>
          </w:p>
        </w:tc>
        <w:tc>
          <w:tcPr>
            <w:tcW w:w="5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报名老师姓名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邮寄信息</w:t>
            </w:r>
          </w:p>
        </w:tc>
        <w:tc>
          <w:tcPr>
            <w:tcW w:w="5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毕设启动时间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所在专业</w:t>
            </w:r>
          </w:p>
        </w:tc>
        <w:tc>
          <w:tcPr>
            <w:tcW w:w="5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团队名称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指导老师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联系电话（务必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确认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QQ/邮箱（务必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确认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参赛学生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毕设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选择模块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联系电话（务必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确认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2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QQ/邮箱（务必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确认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（说明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：填写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A、B、C、D、E五大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模块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任意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7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学校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9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                            领导签字：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（盖系、院公章）</w:t>
            </w:r>
          </w:p>
        </w:tc>
      </w:tr>
    </w:tbl>
    <w:p>
      <w:pPr>
        <w:spacing w:line="56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2"/>
        <w:kinsoku w:val="0"/>
        <w:overflowPunct w:val="0"/>
        <w:spacing w:before="126" w:line="350" w:lineRule="auto"/>
        <w:ind w:right="109"/>
        <w:rPr>
          <w:rFonts w:hint="eastAsia" w:ascii="微软雅黑" w:hAnsi="微软雅黑" w:eastAsia="微软雅黑" w:cs="微软雅黑"/>
          <w:spacing w:val="-5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（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）参与“全国高校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BIM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毕业设计大赛”院校负责老师启动校内宣传；</w:t>
      </w:r>
    </w:p>
    <w:p>
      <w:pPr>
        <w:pStyle w:val="2"/>
        <w:kinsoku w:val="0"/>
        <w:overflowPunct w:val="0"/>
        <w:spacing w:before="126" w:line="350" w:lineRule="auto"/>
        <w:ind w:right="109"/>
        <w:rPr>
          <w:rFonts w:hint="eastAsia" w:ascii="微软雅黑" w:hAnsi="微软雅黑" w:eastAsia="微软雅黑" w:cs="微软雅黑"/>
          <w:spacing w:val="-5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（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2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）学生根据“全国高校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BIM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毕业设计大赛参赛模块表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”各模块内容，结合专业进行组队（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3-5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人或5-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7人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组成一队，根据各模块要求）；</w:t>
      </w:r>
    </w:p>
    <w:p>
      <w:pPr>
        <w:pStyle w:val="2"/>
        <w:kinsoku w:val="0"/>
        <w:overflowPunct w:val="0"/>
        <w:spacing w:before="126" w:line="350" w:lineRule="auto"/>
        <w:ind w:right="109"/>
        <w:rPr>
          <w:rFonts w:hint="eastAsia" w:ascii="微软雅黑" w:hAnsi="微软雅黑" w:eastAsia="微软雅黑" w:cs="微软雅黑"/>
          <w:spacing w:val="-5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（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3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）学生填写“全国高校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BIM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毕业设计大赛报名表”，通过指导老师审核，加盖院系公章后组队成功（注：扫描一份，备用报名上传审核使用）；</w:t>
      </w:r>
    </w:p>
    <w:p>
      <w:pPr>
        <w:pStyle w:val="2"/>
        <w:kinsoku w:val="0"/>
        <w:overflowPunct w:val="0"/>
        <w:spacing w:before="126" w:line="350" w:lineRule="auto"/>
        <w:ind w:right="109"/>
        <w:rPr>
          <w:rFonts w:hint="eastAsia" w:ascii="微软雅黑" w:hAnsi="微软雅黑" w:eastAsia="微软雅黑" w:cs="微软雅黑"/>
          <w:spacing w:val="-5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（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 xml:space="preserve"> 4 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）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指导老师或学生登陆“全国高校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 xml:space="preserve"> BIM 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毕业设计大赛官网”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报名通道进行报名审核通过即报名成功。</w:t>
      </w:r>
    </w:p>
    <w:p>
      <w:pPr>
        <w:pStyle w:val="2"/>
        <w:kinsoku w:val="0"/>
        <w:overflowPunct w:val="0"/>
        <w:spacing w:before="126" w:line="350" w:lineRule="auto"/>
        <w:ind w:right="109"/>
        <w:rPr>
          <w:rFonts w:hint="eastAsia" w:ascii="微软雅黑" w:hAnsi="微软雅黑" w:eastAsia="微软雅黑" w:cs="微软雅黑"/>
          <w:spacing w:val="-5"/>
          <w:sz w:val="21"/>
          <w:szCs w:val="21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2098" w:right="1474" w:bottom="1985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（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 xml:space="preserve"> 5 </w:t>
      </w:r>
      <w:r>
        <w:rPr>
          <w:rFonts w:hint="eastAsia" w:ascii="微软雅黑" w:hAnsi="微软雅黑" w:eastAsia="微软雅黑" w:cs="微软雅黑"/>
          <w:spacing w:val="-5"/>
          <w:sz w:val="21"/>
          <w:szCs w:val="21"/>
        </w:rPr>
        <w:t>）手机号、邮箱等信息用于开通软件权限，请务必确认报名时填写的正确</w:t>
      </w:r>
    </w:p>
    <w:p>
      <w:pPr>
        <w:spacing w:line="560" w:lineRule="exact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-763270</wp:posOffset>
            </wp:positionH>
            <wp:positionV relativeFrom="paragraph">
              <wp:posOffset>385445</wp:posOffset>
            </wp:positionV>
            <wp:extent cx="10417175" cy="5905500"/>
            <wp:effectExtent l="0" t="0" r="381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987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t>附件2：大赛模块表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hpgkvTAAAA&#10;BQEAAA8AAAAAAAAAAQAgAAAAIgAAAGRycy9kb3ducmV2LnhtbFBLAQIUABQAAAAIAIdO4kCY3bFM&#10;sAEAAEkDAAAOAAAAAAAAAAEAIAAAACIBAABkcnMvZTJvRG9jLnhtbFBLBQYAAAAABgAGAFkBAABE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735D"/>
    <w:multiLevelType w:val="singleLevel"/>
    <w:tmpl w:val="55F6735D"/>
    <w:lvl w:ilvl="0" w:tentative="0">
      <w:start w:val="1"/>
      <w:numFmt w:val="bullet"/>
      <w:pStyle w:val="11"/>
      <w:lvlText w:val=""/>
      <w:lvlJc w:val="left"/>
      <w:pPr>
        <w:tabs>
          <w:tab w:val="left" w:pos="993"/>
        </w:tabs>
        <w:ind w:left="993" w:hanging="425"/>
      </w:pPr>
      <w:rPr>
        <w:rFonts w:hint="default"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4"/>
    <w:rsid w:val="001E20F4"/>
    <w:rsid w:val="00814A40"/>
    <w:rsid w:val="009149B4"/>
    <w:rsid w:val="00AD17EB"/>
    <w:rsid w:val="00CC7A52"/>
    <w:rsid w:val="00DF7BC9"/>
    <w:rsid w:val="1E2C1ADB"/>
    <w:rsid w:val="26CF04EC"/>
    <w:rsid w:val="2CD81991"/>
    <w:rsid w:val="40B957F6"/>
    <w:rsid w:val="520F050D"/>
    <w:rsid w:val="5CA8118A"/>
    <w:rsid w:val="65347E34"/>
    <w:rsid w:val="6D33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pPr>
      <w:autoSpaceDE w:val="0"/>
      <w:autoSpaceDN w:val="0"/>
      <w:adjustRightInd w:val="0"/>
      <w:jc w:val="left"/>
    </w:pPr>
    <w:rPr>
      <w:rFonts w:ascii="宋体" w:hAnsi="Times New Roman" w:cs="宋体"/>
      <w:kern w:val="0"/>
      <w:sz w:val="30"/>
      <w:szCs w:val="3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内容标题"/>
    <w:basedOn w:val="1"/>
    <w:next w:val="1"/>
    <w:qFormat/>
    <w:uiPriority w:val="0"/>
    <w:pPr>
      <w:numPr>
        <w:ilvl w:val="0"/>
        <w:numId w:val="1"/>
      </w:numPr>
      <w:spacing w:before="120" w:after="120"/>
    </w:pPr>
    <w:rPr>
      <w:rFonts w:ascii="Times New Roman" w:hAnsi="Times New Roman"/>
      <w:b/>
      <w:kern w:val="0"/>
      <w:szCs w:val="20"/>
    </w:rPr>
  </w:style>
  <w:style w:type="paragraph" w:customStyle="1" w:styleId="12">
    <w:name w:val="吴定一级小标题"/>
    <w:basedOn w:val="11"/>
    <w:qFormat/>
    <w:uiPriority w:val="0"/>
    <w:pPr>
      <w:numPr>
        <w:numId w:val="0"/>
      </w:numPr>
      <w:ind w:firstLine="480" w:firstLineChars="200"/>
      <w:jc w:val="left"/>
    </w:pPr>
    <w:rPr>
      <w:rFonts w:ascii="黑体" w:eastAsia="黑体"/>
      <w:b w:val="0"/>
      <w:sz w:val="24"/>
      <w:szCs w:val="24"/>
    </w:rPr>
  </w:style>
  <w:style w:type="paragraph" w:customStyle="1" w:styleId="13">
    <w:name w:val="小正文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/>
      <w:szCs w:val="20"/>
    </w:rPr>
  </w:style>
  <w:style w:type="character" w:customStyle="1" w:styleId="14">
    <w:name w:val="正文文本 Char"/>
    <w:basedOn w:val="7"/>
    <w:link w:val="2"/>
    <w:qFormat/>
    <w:uiPriority w:val="1"/>
    <w:rPr>
      <w:rFonts w:ascii="宋体" w:hAnsi="Times New Roman" w:eastAsia="宋体" w:cs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410</Words>
  <Characters>2342</Characters>
  <Lines>19</Lines>
  <Paragraphs>5</Paragraphs>
  <TotalTime>10</TotalTime>
  <ScaleCrop>false</ScaleCrop>
  <LinksUpToDate>false</LinksUpToDate>
  <CharactersWithSpaces>2747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2019-10-12T08:37:00Z</dcterms:created>
  <dc:creator>王光思(10003784)</dc:creator>
  <cp:lastModifiedBy>T.T</cp:lastModifiedBy>
  <dcterms:modified xsi:type="dcterms:W3CDTF">2019-10-12T09:11:20Z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