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方正小标宋简体"/>
          <w:sz w:val="36"/>
          <w:szCs w:val="32"/>
          <w:lang w:val="en-US" w:eastAsia="zh-CN"/>
        </w:rPr>
      </w:pPr>
      <w:r>
        <w:rPr>
          <w:rFonts w:hint="eastAsia" w:ascii="Times New Roman" w:hAnsi="Times New Roman" w:eastAsia="方正小标宋简体"/>
          <w:sz w:val="36"/>
          <w:szCs w:val="32"/>
          <w:lang w:val="en-US" w:eastAsia="zh-CN"/>
        </w:rPr>
        <w:t>第五届全国应用型人才综合技能大赛</w:t>
      </w:r>
    </w:p>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黑体" w:hAnsi="黑体" w:eastAsia="黑体"/>
          <w:kern w:val="0"/>
          <w:sz w:val="32"/>
          <w:szCs w:val="32"/>
        </w:rPr>
      </w:pPr>
      <w:r>
        <w:rPr>
          <w:rFonts w:hint="eastAsia" w:ascii="Times New Roman" w:hAnsi="Times New Roman" w:eastAsia="方正小标宋简体"/>
          <w:sz w:val="36"/>
          <w:szCs w:val="32"/>
        </w:rPr>
        <w:t>“匠心·园丁情”教师创课大赛</w:t>
      </w:r>
      <w:r>
        <w:rPr>
          <w:rFonts w:hint="eastAsia" w:ascii="Times New Roman" w:hAnsi="Times New Roman" w:eastAsia="方正小标宋简体"/>
          <w:sz w:val="36"/>
          <w:szCs w:val="32"/>
          <w:lang w:eastAsia="zh-CN"/>
        </w:rPr>
        <w:t>比赛说明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outlineLvl w:val="9"/>
        <w:rPr>
          <w:rFonts w:ascii="黑体" w:hAnsi="黑体" w:eastAsia="黑体"/>
          <w:kern w:val="0"/>
          <w:sz w:val="32"/>
          <w:szCs w:val="32"/>
        </w:rPr>
      </w:pPr>
      <w:r>
        <w:rPr>
          <w:rFonts w:hint="eastAsia" w:ascii="黑体" w:hAnsi="黑体" w:eastAsia="黑体"/>
          <w:kern w:val="0"/>
          <w:sz w:val="32"/>
          <w:szCs w:val="32"/>
        </w:rPr>
        <w:t>一、大赛宗旨</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国家教育事业发展“十三五”规划》提出“全力推动信息技术与教育教学深度融合”、“鼓励教师利用信息技术提升教学水平、创新教学模式，利用翻转课堂、混合式教学等多种方式用好优质数字资源”，《2017年教育信息化工作要点》倡导“鼓励教师参与‘晒课’等活动，推广优秀的教学设计案例，推动形成“</w:t>
      </w:r>
      <w:bookmarkStart w:id="0" w:name="_GoBack"/>
      <w:bookmarkEnd w:id="0"/>
      <w:r>
        <w:rPr>
          <w:rFonts w:hint="eastAsia" w:ascii="仿宋_GB2312" w:hAnsi="华文中宋" w:eastAsia="仿宋_GB2312"/>
          <w:kern w:val="0"/>
          <w:sz w:val="32"/>
          <w:szCs w:val="32"/>
        </w:rPr>
        <w:t xml:space="preserve">人人用资源、课课有案例’的教学应用环境”，积极开展针对职业教育教师的教学技能大赛，有利于扎实推进信息技术与教育的深度融合，挖掘和推广各职业院校的典型案例和先进经验，促进优质教育资源共建共享。 </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本届</w:t>
      </w:r>
      <w:r>
        <w:rPr>
          <w:rFonts w:hint="eastAsia" w:ascii="仿宋_GB2312" w:hAnsi="仿宋_GB2312" w:eastAsia="仿宋_GB2312" w:cs="仿宋_GB2312"/>
          <w:kern w:val="0"/>
          <w:sz w:val="32"/>
          <w:szCs w:val="32"/>
        </w:rPr>
        <w:t>教师创课大</w:t>
      </w:r>
      <w:r>
        <w:rPr>
          <w:rFonts w:hint="eastAsia" w:ascii="仿宋_GB2312" w:hAnsi="华文中宋" w:eastAsia="仿宋_GB2312"/>
          <w:kern w:val="0"/>
          <w:sz w:val="32"/>
          <w:szCs w:val="32"/>
        </w:rPr>
        <w:t>赛“旨在通过共享优秀教学资源的学习机遇，促进相关师资创课及教学水平的提升，推动院校双师型师资培养与建设。大赛不仅能为相关教师提供展示自我优秀教学水平和专业特色的平台，也将为企业寻求与优秀高校师资的合作提供捷径。</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outlineLvl w:val="9"/>
        <w:rPr>
          <w:rFonts w:ascii="黑体" w:hAnsi="黑体" w:eastAsia="黑体"/>
          <w:kern w:val="0"/>
          <w:sz w:val="32"/>
          <w:szCs w:val="32"/>
        </w:rPr>
      </w:pPr>
      <w:r>
        <w:rPr>
          <w:rFonts w:hint="eastAsia" w:ascii="黑体" w:hAnsi="黑体" w:eastAsia="黑体"/>
          <w:kern w:val="0"/>
          <w:sz w:val="32"/>
          <w:szCs w:val="32"/>
          <w:lang w:eastAsia="zh-CN"/>
        </w:rPr>
        <w:t>二</w:t>
      </w:r>
      <w:r>
        <w:rPr>
          <w:rFonts w:hint="eastAsia" w:ascii="黑体" w:hAnsi="黑体" w:eastAsia="黑体"/>
          <w:kern w:val="0"/>
          <w:sz w:val="32"/>
          <w:szCs w:val="32"/>
        </w:rPr>
        <w:t>、大赛形式</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1.教师以个人为单位参加本次大赛。</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2.参赛教师在规定时间内登陆大赛官网（</w:t>
      </w:r>
      <w:r>
        <w:rPr>
          <w:rFonts w:ascii="仿宋_GB2312" w:hAnsi="华文中宋" w:eastAsia="仿宋_GB2312"/>
          <w:kern w:val="0"/>
          <w:sz w:val="32"/>
          <w:szCs w:val="32"/>
        </w:rPr>
        <w:t>http://www.uec.org.cn/）报名</w:t>
      </w:r>
      <w:r>
        <w:rPr>
          <w:rFonts w:hint="eastAsia" w:ascii="仿宋_GB2312" w:hAnsi="华文中宋" w:eastAsia="仿宋_GB2312"/>
          <w:kern w:val="0"/>
          <w:sz w:val="32"/>
          <w:szCs w:val="32"/>
        </w:rPr>
        <w:t>，获取队伍编号。</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3.</w:t>
      </w:r>
      <w:r>
        <w:rPr>
          <w:rFonts w:hint="eastAsia" w:ascii="仿宋_GB2312" w:hAnsi="华文中宋" w:eastAsia="仿宋_GB2312"/>
          <w:kern w:val="0"/>
          <w:sz w:val="32"/>
          <w:szCs w:val="32"/>
          <w:highlight w:val="none"/>
        </w:rPr>
        <w:t>参赛教师在指定时间内按要求完成课件的设计制作，并将作品的详细资料及相关文档</w:t>
      </w:r>
      <w:r>
        <w:rPr>
          <w:rFonts w:hint="eastAsia" w:ascii="仿宋_GB2312" w:hAnsi="华文中宋" w:eastAsia="仿宋_GB2312"/>
          <w:kern w:val="0"/>
          <w:sz w:val="32"/>
          <w:szCs w:val="32"/>
          <w:highlight w:val="none"/>
          <w:lang w:eastAsia="zh-CN"/>
        </w:rPr>
        <w:t>发送到邮箱</w:t>
      </w:r>
      <w:r>
        <w:rPr>
          <w:rFonts w:hint="eastAsia" w:ascii="仿宋_GB2312" w:hAnsi="华文中宋" w:eastAsia="仿宋_GB2312"/>
          <w:kern w:val="0"/>
          <w:sz w:val="32"/>
          <w:szCs w:val="32"/>
          <w:highlight w:val="none"/>
        </w:rPr>
        <w:t>kejian@uec.org.cn，</w:t>
      </w:r>
      <w:r>
        <w:rPr>
          <w:rFonts w:hint="eastAsia" w:ascii="仿宋_GB2312" w:hAnsi="华文中宋" w:eastAsia="仿宋_GB2312"/>
          <w:kern w:val="0"/>
          <w:sz w:val="32"/>
          <w:szCs w:val="32"/>
        </w:rPr>
        <w:t>作品以“院校名-队伍编号-教师姓名”的方式命名。</w:t>
      </w:r>
      <w:r>
        <w:fldChar w:fldCharType="begin"/>
      </w:r>
      <w:r>
        <w:instrText xml:space="preserve"> HYPERLINK "mailto:参赛人员在指定时间内按要求完成作品的设计与制作，并将作品的详细资料及相关文档以压缩包的形式发送到组委会指定邮箱（kejian@uec.org.cn），压缩包以" </w:instrText>
      </w:r>
      <w:r>
        <w:fldChar w:fldCharType="separate"/>
      </w:r>
      <w:r>
        <w:rPr>
          <w:rFonts w:hint="eastAsia" w:ascii="仿宋_GB2312" w:hAnsi="华文中宋" w:eastAsia="仿宋_GB2312"/>
          <w:kern w:val="0"/>
          <w:sz w:val="32"/>
          <w:szCs w:val="32"/>
        </w:rPr>
        <w:t>同时将作品的相关图片及简要说明（对课件的简短概况）上传至大赛官</w:t>
      </w:r>
      <w:r>
        <w:rPr>
          <w:rFonts w:hint="eastAsia" w:ascii="仿宋_GB2312" w:hAnsi="华文中宋" w:eastAsia="仿宋_GB2312"/>
          <w:kern w:val="0"/>
          <w:sz w:val="32"/>
          <w:szCs w:val="32"/>
          <w:lang w:eastAsia="zh-CN"/>
        </w:rPr>
        <w:t>网</w:t>
      </w:r>
      <w:r>
        <w:rPr>
          <w:rFonts w:hint="eastAsia" w:ascii="仿宋_GB2312" w:hAnsi="华文中宋" w:eastAsia="仿宋_GB2312"/>
          <w:kern w:val="0"/>
          <w:sz w:val="32"/>
          <w:szCs w:val="32"/>
        </w:rPr>
        <w:t>，以供网络投票环节使用。</w:t>
      </w:r>
      <w:r>
        <w:rPr>
          <w:rFonts w:hint="eastAsia" w:ascii="仿宋_GB2312" w:hAnsi="华文中宋" w:eastAsia="仿宋_GB2312"/>
          <w:kern w:val="0"/>
          <w:sz w:val="32"/>
          <w:szCs w:val="32"/>
        </w:rPr>
        <w:fldChar w:fldCharType="end"/>
      </w:r>
      <w:r>
        <w:rPr>
          <w:rFonts w:hint="eastAsia" w:ascii="仿宋_GB2312" w:hAnsi="华文中宋" w:eastAsia="仿宋_GB2312"/>
          <w:kern w:val="0"/>
          <w:sz w:val="32"/>
          <w:szCs w:val="32"/>
        </w:rPr>
        <w:t>由专家评审委员会对参赛者提交的作品进行评审，并公布入围决赛的队伍名单。</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4.一名教师只能提交一个作品，且只能申请加入一个队伍；</w:t>
      </w:r>
      <w:r>
        <w:rPr>
          <w:rFonts w:ascii="仿宋_GB2312" w:hAnsi="华文中宋" w:eastAsia="仿宋_GB2312"/>
          <w:kern w:val="0"/>
          <w:sz w:val="32"/>
          <w:szCs w:val="32"/>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outlineLvl w:val="9"/>
        <w:rPr>
          <w:rFonts w:ascii="黑体" w:hAnsi="黑体" w:eastAsia="黑体"/>
          <w:kern w:val="0"/>
          <w:sz w:val="32"/>
          <w:szCs w:val="32"/>
        </w:rPr>
      </w:pPr>
      <w:r>
        <w:rPr>
          <w:rFonts w:hint="eastAsia" w:ascii="黑体" w:hAnsi="黑体" w:eastAsia="黑体"/>
          <w:kern w:val="0"/>
          <w:sz w:val="32"/>
          <w:szCs w:val="32"/>
          <w:lang w:eastAsia="zh-CN"/>
        </w:rPr>
        <w:t>三</w:t>
      </w:r>
      <w:r>
        <w:rPr>
          <w:rFonts w:hint="eastAsia" w:ascii="黑体" w:hAnsi="黑体" w:eastAsia="黑体"/>
          <w:kern w:val="0"/>
          <w:sz w:val="32"/>
          <w:szCs w:val="32"/>
        </w:rPr>
        <w:t>、参赛对象</w:t>
      </w:r>
    </w:p>
    <w:p>
      <w:pPr>
        <w:pStyle w:val="25"/>
        <w:keepNext w:val="0"/>
        <w:keepLines w:val="0"/>
        <w:pageBreakBefore w:val="0"/>
        <w:numPr>
          <w:ilvl w:val="0"/>
          <w:numId w:val="0"/>
        </w:numPr>
        <w:tabs>
          <w:tab w:val="left" w:pos="425"/>
        </w:tabs>
        <w:kinsoku/>
        <w:wordWrap/>
        <w:overflowPunct/>
        <w:topLinePunct w:val="0"/>
        <w:autoSpaceDE/>
        <w:autoSpaceDN/>
        <w:bidi w:val="0"/>
        <w:spacing w:before="0" w:after="0" w:line="560" w:lineRule="exact"/>
        <w:ind w:firstLine="640" w:firstLineChars="200"/>
        <w:textAlignment w:val="auto"/>
        <w:outlineLvl w:val="9"/>
        <w:rPr>
          <w:rFonts w:ascii="楷体_GB2312" w:hAnsi="华文中宋" w:eastAsia="楷体_GB2312"/>
          <w:b w:val="0"/>
          <w:sz w:val="32"/>
          <w:szCs w:val="32"/>
        </w:rPr>
      </w:pPr>
      <w:r>
        <w:rPr>
          <w:rFonts w:hint="eastAsia" w:ascii="楷体_GB2312" w:hAnsi="华文中宋" w:eastAsia="楷体_GB2312"/>
          <w:b w:val="0"/>
          <w:sz w:val="32"/>
          <w:szCs w:val="32"/>
        </w:rPr>
        <w:t>（一）参赛人员</w:t>
      </w:r>
    </w:p>
    <w:p>
      <w:pPr>
        <w:keepNext w:val="0"/>
        <w:keepLines w:val="0"/>
        <w:pageBreakBefore w:val="0"/>
        <w:widowControl/>
        <w:kinsoku/>
        <w:wordWrap/>
        <w:overflowPunct/>
        <w:topLinePunct w:val="0"/>
        <w:autoSpaceDE/>
        <w:autoSpaceDN/>
        <w:bidi w:val="0"/>
        <w:spacing w:line="560" w:lineRule="exact"/>
        <w:ind w:firstLine="640" w:firstLineChars="200"/>
        <w:contextualSpacing/>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普通高等学校，中等职业学校在职教师,专业不限。</w:t>
      </w:r>
    </w:p>
    <w:p>
      <w:pPr>
        <w:pStyle w:val="25"/>
        <w:keepNext w:val="0"/>
        <w:keepLines w:val="0"/>
        <w:pageBreakBefore w:val="0"/>
        <w:numPr>
          <w:ilvl w:val="0"/>
          <w:numId w:val="0"/>
        </w:numPr>
        <w:tabs>
          <w:tab w:val="left" w:pos="425"/>
        </w:tabs>
        <w:kinsoku/>
        <w:wordWrap/>
        <w:overflowPunct/>
        <w:topLinePunct w:val="0"/>
        <w:autoSpaceDE/>
        <w:autoSpaceDN/>
        <w:bidi w:val="0"/>
        <w:spacing w:before="0" w:after="0" w:line="560" w:lineRule="exact"/>
        <w:ind w:firstLine="640" w:firstLineChars="200"/>
        <w:textAlignment w:val="auto"/>
        <w:outlineLvl w:val="9"/>
        <w:rPr>
          <w:rFonts w:ascii="楷体_GB2312" w:hAnsi="华文中宋" w:eastAsia="楷体_GB2312"/>
          <w:b w:val="0"/>
          <w:sz w:val="32"/>
          <w:szCs w:val="32"/>
        </w:rPr>
      </w:pPr>
      <w:r>
        <w:rPr>
          <w:rFonts w:hint="eastAsia" w:ascii="楷体_GB2312" w:hAnsi="华文中宋" w:eastAsia="楷体_GB2312"/>
          <w:b w:val="0"/>
          <w:sz w:val="32"/>
          <w:szCs w:val="32"/>
        </w:rPr>
        <w:t>（二）参赛人员基本能力要求</w:t>
      </w:r>
    </w:p>
    <w:p>
      <w:pPr>
        <w:pStyle w:val="25"/>
        <w:keepNext w:val="0"/>
        <w:keepLines w:val="0"/>
        <w:pageBreakBefore w:val="0"/>
        <w:numPr>
          <w:ilvl w:val="0"/>
          <w:numId w:val="0"/>
        </w:numPr>
        <w:tabs>
          <w:tab w:val="left" w:pos="425"/>
        </w:tabs>
        <w:kinsoku/>
        <w:wordWrap/>
        <w:overflowPunct/>
        <w:topLinePunct w:val="0"/>
        <w:autoSpaceDE/>
        <w:autoSpaceDN/>
        <w:bidi w:val="0"/>
        <w:spacing w:before="0" w:after="0" w:line="560" w:lineRule="exact"/>
        <w:ind w:firstLine="640" w:firstLineChars="200"/>
        <w:textAlignment w:val="auto"/>
        <w:outlineLvl w:val="9"/>
        <w:rPr>
          <w:rFonts w:ascii="仿宋_GB2312" w:hAnsi="华文中宋" w:eastAsia="仿宋_GB2312"/>
          <w:b w:val="0"/>
          <w:sz w:val="32"/>
          <w:szCs w:val="32"/>
        </w:rPr>
      </w:pPr>
      <w:r>
        <w:rPr>
          <w:rFonts w:hint="eastAsia" w:ascii="仿宋_GB2312" w:hAnsi="华文中宋" w:eastAsia="仿宋_GB2312"/>
          <w:b w:val="0"/>
          <w:sz w:val="32"/>
          <w:szCs w:val="32"/>
        </w:rPr>
        <w:t>1.具有良好的口头表述和书面表达能力；</w:t>
      </w:r>
    </w:p>
    <w:p>
      <w:pPr>
        <w:pStyle w:val="25"/>
        <w:keepNext w:val="0"/>
        <w:keepLines w:val="0"/>
        <w:pageBreakBefore w:val="0"/>
        <w:numPr>
          <w:ilvl w:val="0"/>
          <w:numId w:val="0"/>
        </w:numPr>
        <w:tabs>
          <w:tab w:val="left" w:pos="425"/>
        </w:tabs>
        <w:kinsoku/>
        <w:wordWrap/>
        <w:overflowPunct/>
        <w:topLinePunct w:val="0"/>
        <w:autoSpaceDE/>
        <w:autoSpaceDN/>
        <w:bidi w:val="0"/>
        <w:spacing w:before="0" w:after="0" w:line="560" w:lineRule="exact"/>
        <w:ind w:firstLine="640" w:firstLineChars="200"/>
        <w:textAlignment w:val="auto"/>
        <w:outlineLvl w:val="9"/>
        <w:rPr>
          <w:rFonts w:ascii="仿宋_GB2312" w:hAnsi="华文中宋" w:eastAsia="仿宋_GB2312"/>
          <w:b w:val="0"/>
          <w:sz w:val="32"/>
          <w:szCs w:val="32"/>
        </w:rPr>
      </w:pPr>
      <w:r>
        <w:rPr>
          <w:rFonts w:hint="eastAsia" w:ascii="仿宋_GB2312" w:hAnsi="华文中宋" w:eastAsia="仿宋_GB2312"/>
          <w:b w:val="0"/>
          <w:sz w:val="32"/>
          <w:szCs w:val="32"/>
        </w:rPr>
        <w:t>2.熟练所授课专业的相关业务知识，有明确、创新、成熟的课程设计思路，有丰富的授课相关工作经验；</w:t>
      </w:r>
    </w:p>
    <w:p>
      <w:pPr>
        <w:pStyle w:val="25"/>
        <w:keepNext w:val="0"/>
        <w:keepLines w:val="0"/>
        <w:pageBreakBefore w:val="0"/>
        <w:numPr>
          <w:ilvl w:val="0"/>
          <w:numId w:val="0"/>
        </w:numPr>
        <w:tabs>
          <w:tab w:val="left" w:pos="425"/>
        </w:tabs>
        <w:kinsoku/>
        <w:wordWrap/>
        <w:overflowPunct/>
        <w:topLinePunct w:val="0"/>
        <w:autoSpaceDE/>
        <w:autoSpaceDN/>
        <w:bidi w:val="0"/>
        <w:spacing w:before="0" w:after="0" w:line="560" w:lineRule="exact"/>
        <w:ind w:firstLine="640" w:firstLineChars="200"/>
        <w:textAlignment w:val="auto"/>
        <w:outlineLvl w:val="9"/>
        <w:rPr>
          <w:rFonts w:ascii="仿宋_GB2312" w:hAnsi="华文中宋" w:eastAsia="仿宋_GB2312"/>
          <w:b w:val="0"/>
          <w:sz w:val="32"/>
          <w:szCs w:val="32"/>
        </w:rPr>
      </w:pPr>
      <w:r>
        <w:rPr>
          <w:rFonts w:hint="eastAsia" w:ascii="仿宋_GB2312" w:hAnsi="华文中宋" w:eastAsia="仿宋_GB2312"/>
          <w:b w:val="0"/>
          <w:sz w:val="32"/>
          <w:szCs w:val="32"/>
        </w:rPr>
        <w:t>3.能熟练使用相关课程设计软件，熟练掌握专业课程的设计方法和授课工作流程；</w:t>
      </w:r>
    </w:p>
    <w:p>
      <w:pPr>
        <w:pStyle w:val="25"/>
        <w:keepNext w:val="0"/>
        <w:keepLines w:val="0"/>
        <w:pageBreakBefore w:val="0"/>
        <w:numPr>
          <w:ilvl w:val="0"/>
          <w:numId w:val="0"/>
        </w:numPr>
        <w:tabs>
          <w:tab w:val="left" w:pos="425"/>
        </w:tabs>
        <w:kinsoku/>
        <w:wordWrap/>
        <w:overflowPunct/>
        <w:topLinePunct w:val="0"/>
        <w:autoSpaceDE/>
        <w:autoSpaceDN/>
        <w:bidi w:val="0"/>
        <w:spacing w:before="0" w:after="0" w:line="560" w:lineRule="exact"/>
        <w:ind w:firstLine="640" w:firstLineChars="200"/>
        <w:textAlignment w:val="auto"/>
        <w:outlineLvl w:val="9"/>
        <w:rPr>
          <w:rFonts w:ascii="楷体_GB2312" w:hAnsi="华文中宋" w:eastAsia="楷体_GB2312"/>
          <w:b w:val="0"/>
          <w:sz w:val="32"/>
          <w:szCs w:val="32"/>
        </w:rPr>
      </w:pPr>
      <w:r>
        <w:rPr>
          <w:rFonts w:hint="eastAsia" w:ascii="仿宋_GB2312" w:hAnsi="华文中宋" w:eastAsia="仿宋_GB2312"/>
          <w:b w:val="0"/>
          <w:sz w:val="32"/>
          <w:szCs w:val="32"/>
        </w:rPr>
        <w:t>4.有一定的信息化应用基础。</w:t>
      </w:r>
    </w:p>
    <w:p>
      <w:pPr>
        <w:keepNext w:val="0"/>
        <w:keepLines w:val="0"/>
        <w:pageBreakBefore w:val="0"/>
        <w:widowControl/>
        <w:kinsoku/>
        <w:wordWrap/>
        <w:overflowPunct/>
        <w:topLinePunct w:val="0"/>
        <w:autoSpaceDE/>
        <w:autoSpaceDN/>
        <w:bidi w:val="0"/>
        <w:spacing w:line="560" w:lineRule="exact"/>
        <w:ind w:firstLine="640" w:firstLineChars="200"/>
        <w:textAlignment w:val="auto"/>
        <w:outlineLvl w:val="9"/>
        <w:rPr>
          <w:rFonts w:ascii="黑体" w:hAnsi="黑体" w:eastAsia="黑体"/>
          <w:kern w:val="0"/>
          <w:sz w:val="32"/>
          <w:szCs w:val="32"/>
        </w:rPr>
      </w:pPr>
      <w:r>
        <w:rPr>
          <w:rFonts w:hint="eastAsia" w:ascii="黑体" w:hAnsi="黑体" w:eastAsia="黑体"/>
          <w:kern w:val="0"/>
          <w:sz w:val="32"/>
          <w:szCs w:val="32"/>
          <w:lang w:eastAsia="zh-CN"/>
        </w:rPr>
        <w:t>四</w:t>
      </w:r>
      <w:r>
        <w:rPr>
          <w:rFonts w:hint="eastAsia" w:ascii="黑体" w:hAnsi="黑体" w:eastAsia="黑体"/>
          <w:kern w:val="0"/>
          <w:sz w:val="32"/>
          <w:szCs w:val="32"/>
        </w:rPr>
        <w:t>、大赛说明及评审方式</w:t>
      </w:r>
    </w:p>
    <w:p>
      <w:pPr>
        <w:keepNext w:val="0"/>
        <w:keepLines w:val="0"/>
        <w:pageBreakBefore w:val="0"/>
        <w:widowControl/>
        <w:kinsoku/>
        <w:wordWrap/>
        <w:overflowPunct/>
        <w:topLinePunct w:val="0"/>
        <w:autoSpaceDE/>
        <w:autoSpaceDN/>
        <w:bidi w:val="0"/>
        <w:spacing w:line="560" w:lineRule="exact"/>
        <w:ind w:firstLine="640" w:firstLineChars="200"/>
        <w:textAlignment w:val="auto"/>
        <w:outlineLvl w:val="9"/>
        <w:rPr>
          <w:rFonts w:ascii="黑体" w:hAnsi="黑体" w:eastAsia="黑体"/>
          <w:kern w:val="0"/>
          <w:sz w:val="32"/>
          <w:szCs w:val="32"/>
        </w:rPr>
      </w:pPr>
      <w:r>
        <w:rPr>
          <w:rFonts w:hint="eastAsia" w:ascii="楷体_GB2312" w:hAnsi="华文中宋" w:eastAsia="楷体_GB2312"/>
          <w:sz w:val="32"/>
          <w:szCs w:val="32"/>
        </w:rPr>
        <w:t>（一）大赛主题</w:t>
      </w:r>
    </w:p>
    <w:p>
      <w:pPr>
        <w:pStyle w:val="29"/>
        <w:keepNext w:val="0"/>
        <w:keepLines w:val="0"/>
        <w:pageBreakBefore w:val="0"/>
        <w:kinsoku/>
        <w:wordWrap/>
        <w:overflowPunct/>
        <w:topLinePunct w:val="0"/>
        <w:autoSpaceDE/>
        <w:autoSpaceDN/>
        <w:bidi w:val="0"/>
        <w:spacing w:line="560" w:lineRule="exact"/>
        <w:textAlignment w:val="auto"/>
        <w:outlineLvl w:val="9"/>
        <w:rPr>
          <w:rFonts w:hint="eastAsia" w:ascii="仿宋_GB2312" w:hAnsi="华文中宋" w:eastAsia="仿宋_GB2312" w:cs="Times New Roman"/>
          <w:kern w:val="0"/>
          <w:sz w:val="32"/>
          <w:szCs w:val="32"/>
          <w:lang w:val="en-US" w:eastAsia="zh-CN" w:bidi="ar-SA"/>
        </w:rPr>
      </w:pPr>
      <w:r>
        <w:rPr>
          <w:rFonts w:hint="eastAsia" w:ascii="仿宋_GB2312" w:hAnsi="华文中宋" w:eastAsia="仿宋_GB2312" w:cs="Times New Roman"/>
          <w:kern w:val="0"/>
          <w:sz w:val="32"/>
          <w:szCs w:val="32"/>
          <w:lang w:val="en-US" w:eastAsia="zh-CN" w:bidi="ar-SA"/>
        </w:rPr>
        <w:t>课程设计原则为“创新、实用、生动”，主题为“用创新的模式吸引学生学习、用实用的课程内容提高学生的就业能力、用生动的教学技能提升学习效果”。</w:t>
      </w:r>
    </w:p>
    <w:p>
      <w:pPr>
        <w:pStyle w:val="27"/>
        <w:keepNext w:val="0"/>
        <w:keepLines w:val="0"/>
        <w:pageBreakBefore w:val="0"/>
        <w:kinsoku/>
        <w:wordWrap/>
        <w:overflowPunct/>
        <w:topLinePunct w:val="0"/>
        <w:autoSpaceDE/>
        <w:autoSpaceDN/>
        <w:bidi w:val="0"/>
        <w:spacing w:line="560" w:lineRule="exact"/>
        <w:ind w:firstLine="420"/>
        <w:textAlignment w:val="auto"/>
        <w:outlineLvl w:val="9"/>
        <w:rPr>
          <w:rFonts w:hint="eastAsia" w:ascii="仿宋_GB2312" w:hAnsi="华文中宋" w:eastAsia="仿宋_GB2312" w:cs="Times New Roman"/>
          <w:b w:val="0"/>
          <w:kern w:val="0"/>
          <w:sz w:val="32"/>
          <w:szCs w:val="32"/>
          <w:lang w:val="en-US" w:eastAsia="zh-CN" w:bidi="ar-SA"/>
        </w:rPr>
      </w:pPr>
      <w:r>
        <w:rPr>
          <w:rFonts w:hint="eastAsia" w:ascii="楷体_GB2312" w:hAnsi="华文中宋" w:eastAsia="楷体_GB2312"/>
          <w:b w:val="0"/>
          <w:sz w:val="32"/>
          <w:szCs w:val="32"/>
        </w:rPr>
        <w:t>（二）</w:t>
      </w:r>
      <w:r>
        <w:rPr>
          <w:rFonts w:hint="eastAsia" w:ascii="仿宋_GB2312" w:hAnsi="华文中宋" w:eastAsia="仿宋_GB2312" w:cs="Times New Roman"/>
          <w:b w:val="0"/>
          <w:kern w:val="0"/>
          <w:sz w:val="32"/>
          <w:szCs w:val="32"/>
          <w:lang w:val="en-US" w:eastAsia="zh-CN" w:bidi="ar-SA"/>
        </w:rPr>
        <w:t>产品开发环境要求</w:t>
      </w:r>
    </w:p>
    <w:p>
      <w:pPr>
        <w:pStyle w:val="27"/>
        <w:keepNext w:val="0"/>
        <w:keepLines w:val="0"/>
        <w:pageBreakBefore w:val="0"/>
        <w:kinsoku/>
        <w:wordWrap/>
        <w:overflowPunct/>
        <w:topLinePunct w:val="0"/>
        <w:autoSpaceDE/>
        <w:autoSpaceDN/>
        <w:bidi w:val="0"/>
        <w:spacing w:line="560" w:lineRule="exact"/>
        <w:ind w:firstLine="420"/>
        <w:textAlignment w:val="auto"/>
        <w:outlineLvl w:val="9"/>
        <w:rPr>
          <w:rFonts w:hint="eastAsia" w:ascii="仿宋_GB2312" w:hAnsi="华文中宋" w:eastAsia="仿宋_GB2312" w:cs="Times New Roman"/>
          <w:b w:val="0"/>
          <w:kern w:val="0"/>
          <w:sz w:val="32"/>
          <w:szCs w:val="32"/>
          <w:lang w:val="en-US" w:eastAsia="zh-CN" w:bidi="ar-SA"/>
        </w:rPr>
      </w:pPr>
      <w:r>
        <w:rPr>
          <w:rFonts w:hint="eastAsia" w:ascii="仿宋_GB2312" w:hAnsi="华文中宋" w:eastAsia="仿宋_GB2312" w:cs="Times New Roman"/>
          <w:b w:val="0"/>
          <w:kern w:val="0"/>
          <w:sz w:val="32"/>
          <w:szCs w:val="32"/>
          <w:lang w:val="en-US" w:eastAsia="zh-CN" w:bidi="ar-SA"/>
        </w:rPr>
        <w:t>课程设计思路及授课计划等文字性资料需以Word或PowerPoint格式提供；视频资料需以mp4或flv格式提供。</w:t>
      </w:r>
    </w:p>
    <w:p>
      <w:pPr>
        <w:pStyle w:val="25"/>
        <w:keepNext w:val="0"/>
        <w:keepLines w:val="0"/>
        <w:pageBreakBefore w:val="0"/>
        <w:numPr>
          <w:ilvl w:val="0"/>
          <w:numId w:val="0"/>
        </w:numPr>
        <w:tabs>
          <w:tab w:val="left" w:pos="425"/>
        </w:tabs>
        <w:kinsoku/>
        <w:wordWrap/>
        <w:overflowPunct/>
        <w:topLinePunct w:val="0"/>
        <w:autoSpaceDE/>
        <w:autoSpaceDN/>
        <w:bidi w:val="0"/>
        <w:spacing w:before="0" w:after="0" w:line="560" w:lineRule="exact"/>
        <w:ind w:firstLine="640" w:firstLineChars="200"/>
        <w:textAlignment w:val="auto"/>
        <w:outlineLvl w:val="9"/>
        <w:rPr>
          <w:rFonts w:ascii="楷体_GB2312" w:hAnsi="华文中宋" w:eastAsia="楷体_GB2312"/>
          <w:b w:val="0"/>
          <w:sz w:val="32"/>
          <w:szCs w:val="32"/>
        </w:rPr>
      </w:pPr>
      <w:r>
        <w:rPr>
          <w:rFonts w:hint="eastAsia" w:ascii="楷体_GB2312" w:hAnsi="华文中宋" w:eastAsia="楷体_GB2312"/>
          <w:b w:val="0"/>
          <w:sz w:val="32"/>
          <w:szCs w:val="32"/>
        </w:rPr>
        <w:t>（三）初赛评选标准</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华文中宋" w:eastAsia="仿宋_GB2312"/>
          <w:kern w:val="0"/>
          <w:sz w:val="32"/>
          <w:szCs w:val="32"/>
          <w:lang w:val="en-US" w:eastAsia="zh-CN"/>
        </w:rPr>
      </w:pPr>
      <w:r>
        <w:rPr>
          <w:rFonts w:hint="eastAsia" w:ascii="仿宋_GB2312" w:hAnsi="华文中宋" w:eastAsia="仿宋_GB2312"/>
          <w:kern w:val="0"/>
          <w:sz w:val="32"/>
          <w:szCs w:val="32"/>
          <w:lang w:val="en-US" w:eastAsia="zh-CN"/>
        </w:rPr>
        <w:t>1.设计原则</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创新：要求在教学内容的开发、教学方法的使用、教学过程的设计、教育理念的打造等方面突出本次大赛“创课”的主题；</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实用：本次大赛为“全国应用型人才综合技能大赛”，所以在人才培养的目标和实现目标的具体方法上，要突出应用技能与社会人才需求的一致性；</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生动：要本着“因材施教”的原则，基于当今学生的学习心理，引导学生积极主动地学习；要基于应用型技能和知识的内容特色，在教学技能上大胆创新。</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lang w:val="en-US" w:eastAsia="zh-CN"/>
        </w:rPr>
        <w:t>2</w:t>
      </w:r>
      <w:r>
        <w:rPr>
          <w:rFonts w:hint="eastAsia" w:ascii="仿宋_GB2312" w:hAnsi="华文中宋" w:eastAsia="仿宋_GB2312"/>
          <w:kern w:val="0"/>
          <w:sz w:val="32"/>
          <w:szCs w:val="32"/>
        </w:rPr>
        <w:t>.交付齐套性：不按照下面要求完整提交的，将取消评选资格。</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华文中宋" w:eastAsia="仿宋_GB2312"/>
          <w:kern w:val="0"/>
          <w:sz w:val="32"/>
          <w:szCs w:val="32"/>
          <w:lang w:eastAsia="zh-CN"/>
        </w:rPr>
      </w:pPr>
      <w:r>
        <w:rPr>
          <w:rFonts w:hint="eastAsia" w:ascii="仿宋_GB2312" w:hAnsi="华文中宋" w:eastAsia="仿宋_GB2312"/>
          <w:kern w:val="0"/>
          <w:sz w:val="32"/>
          <w:szCs w:val="32"/>
        </w:rPr>
        <w:t>（1）</w:t>
      </w:r>
      <w:r>
        <w:rPr>
          <w:rFonts w:hint="eastAsia" w:ascii="仿宋_GB2312" w:hAnsi="华文中宋" w:eastAsia="仿宋_GB2312"/>
          <w:kern w:val="0"/>
          <w:sz w:val="32"/>
          <w:szCs w:val="32"/>
          <w:lang w:eastAsia="zh-CN"/>
        </w:rPr>
        <w:t>申报表（附件</w:t>
      </w:r>
      <w:r>
        <w:rPr>
          <w:rFonts w:hint="eastAsia" w:ascii="仿宋_GB2312" w:hAnsi="华文中宋" w:eastAsia="仿宋_GB2312"/>
          <w:kern w:val="0"/>
          <w:sz w:val="32"/>
          <w:szCs w:val="32"/>
          <w:lang w:val="en-US" w:eastAsia="zh-CN"/>
        </w:rPr>
        <w:t>1</w:t>
      </w:r>
      <w:r>
        <w:rPr>
          <w:rFonts w:hint="eastAsia" w:ascii="仿宋_GB2312" w:hAnsi="华文中宋" w:eastAsia="仿宋_GB2312"/>
          <w:kern w:val="0"/>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lang w:eastAsia="zh-CN"/>
        </w:rPr>
        <w:t>（</w:t>
      </w:r>
      <w:r>
        <w:rPr>
          <w:rFonts w:hint="eastAsia" w:ascii="仿宋_GB2312" w:hAnsi="华文中宋" w:eastAsia="仿宋_GB2312"/>
          <w:kern w:val="0"/>
          <w:sz w:val="32"/>
          <w:szCs w:val="32"/>
          <w:lang w:val="en-US" w:eastAsia="zh-CN"/>
        </w:rPr>
        <w:t>2</w:t>
      </w:r>
      <w:r>
        <w:rPr>
          <w:rFonts w:hint="eastAsia" w:ascii="仿宋_GB2312" w:hAnsi="华文中宋" w:eastAsia="仿宋_GB2312"/>
          <w:kern w:val="0"/>
          <w:sz w:val="32"/>
          <w:szCs w:val="32"/>
          <w:lang w:eastAsia="zh-CN"/>
        </w:rPr>
        <w:t>）</w:t>
      </w:r>
      <w:r>
        <w:rPr>
          <w:rFonts w:hint="eastAsia" w:ascii="仿宋_GB2312" w:hAnsi="华文中宋" w:eastAsia="仿宋_GB2312"/>
          <w:kern w:val="0"/>
          <w:sz w:val="32"/>
          <w:szCs w:val="32"/>
        </w:rPr>
        <w:t>整门课程的整体设计文档。（附件</w:t>
      </w:r>
      <w:r>
        <w:rPr>
          <w:rFonts w:hint="eastAsia" w:ascii="仿宋_GB2312" w:hAnsi="华文中宋" w:eastAsia="仿宋_GB2312"/>
          <w:kern w:val="0"/>
          <w:sz w:val="32"/>
          <w:szCs w:val="32"/>
          <w:lang w:val="en-US" w:eastAsia="zh-CN"/>
        </w:rPr>
        <w:t>2</w:t>
      </w:r>
      <w:r>
        <w:rPr>
          <w:rFonts w:hint="eastAsia" w:ascii="仿宋_GB2312" w:hAnsi="华文中宋" w:eastAsia="仿宋_GB2312"/>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w:t>
      </w:r>
      <w:r>
        <w:rPr>
          <w:rFonts w:hint="eastAsia" w:ascii="仿宋_GB2312" w:hAnsi="华文中宋" w:eastAsia="仿宋_GB2312"/>
          <w:kern w:val="0"/>
          <w:sz w:val="32"/>
          <w:szCs w:val="32"/>
          <w:lang w:val="en-US" w:eastAsia="zh-CN"/>
        </w:rPr>
        <w:t>3</w:t>
      </w:r>
      <w:r>
        <w:rPr>
          <w:rFonts w:hint="eastAsia" w:ascii="仿宋_GB2312" w:hAnsi="华文中宋" w:eastAsia="仿宋_GB2312"/>
          <w:kern w:val="0"/>
          <w:sz w:val="32"/>
          <w:szCs w:val="32"/>
        </w:rPr>
        <w:t>）</w:t>
      </w:r>
      <w:r>
        <w:rPr>
          <w:rFonts w:hint="eastAsia" w:ascii="微软雅黑" w:hAnsi="微软雅黑" w:eastAsia="微软雅黑"/>
          <w:b/>
        </w:rPr>
        <w:t xml:space="preserve"> </w:t>
      </w:r>
      <w:r>
        <w:rPr>
          <w:rFonts w:hint="eastAsia" w:ascii="仿宋_GB2312" w:hAnsi="华文中宋" w:eastAsia="仿宋_GB2312"/>
          <w:kern w:val="0"/>
          <w:sz w:val="32"/>
          <w:szCs w:val="32"/>
        </w:rPr>
        <w:t>一个教学单元、两个课时或一个任务模块的教学课件。教学课件除可使用PPT外，还可包含课堂教学中使用到的微课、flash或VR等多种形式资源。资源要求如下图所示：</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华文中宋" w:eastAsia="仿宋_GB2312"/>
          <w:kern w:val="0"/>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华文中宋" w:eastAsia="仿宋_GB2312"/>
          <w:kern w:val="0"/>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华文中宋" w:eastAsia="仿宋_GB2312"/>
          <w:kern w:val="0"/>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华文中宋" w:eastAsia="仿宋_GB2312"/>
          <w:kern w:val="0"/>
          <w:sz w:val="32"/>
          <w:szCs w:val="32"/>
        </w:rPr>
      </w:pPr>
    </w:p>
    <w:tbl>
      <w:tblPr>
        <w:tblStyle w:val="10"/>
        <w:tblW w:w="9422" w:type="dxa"/>
        <w:jc w:val="center"/>
        <w:tblInd w:w="-192" w:type="dxa"/>
        <w:tblLayout w:type="fixed"/>
        <w:tblCellMar>
          <w:top w:w="0" w:type="dxa"/>
          <w:left w:w="108" w:type="dxa"/>
          <w:bottom w:w="0" w:type="dxa"/>
          <w:right w:w="108" w:type="dxa"/>
        </w:tblCellMar>
      </w:tblPr>
      <w:tblGrid>
        <w:gridCol w:w="1214"/>
        <w:gridCol w:w="1336"/>
        <w:gridCol w:w="5256"/>
        <w:gridCol w:w="1616"/>
      </w:tblGrid>
      <w:tr>
        <w:tblPrEx>
          <w:tblLayout w:type="fixed"/>
          <w:tblCellMar>
            <w:top w:w="0" w:type="dxa"/>
            <w:left w:w="108" w:type="dxa"/>
            <w:bottom w:w="0" w:type="dxa"/>
            <w:right w:w="108" w:type="dxa"/>
          </w:tblCellMar>
        </w:tblPrEx>
        <w:trPr>
          <w:trHeight w:val="402" w:hRule="atLeast"/>
          <w:jc w:val="center"/>
        </w:trPr>
        <w:tc>
          <w:tcPr>
            <w:tcW w:w="12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材料</w:t>
            </w:r>
          </w:p>
        </w:tc>
        <w:tc>
          <w:tcPr>
            <w:tcW w:w="13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类型</w:t>
            </w:r>
          </w:p>
        </w:tc>
        <w:tc>
          <w:tcPr>
            <w:tcW w:w="525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后缀格式</w:t>
            </w:r>
          </w:p>
        </w:tc>
        <w:tc>
          <w:tcPr>
            <w:tcW w:w="161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限制大小</w:t>
            </w:r>
          </w:p>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(单位：MB)</w:t>
            </w:r>
          </w:p>
        </w:tc>
      </w:tr>
      <w:tr>
        <w:tblPrEx>
          <w:tblLayout w:type="fixed"/>
          <w:tblCellMar>
            <w:top w:w="0" w:type="dxa"/>
            <w:left w:w="108" w:type="dxa"/>
            <w:bottom w:w="0" w:type="dxa"/>
            <w:right w:w="108" w:type="dxa"/>
          </w:tblCellMar>
        </w:tblPrEx>
        <w:trPr>
          <w:trHeight w:val="402" w:hRule="atLeast"/>
          <w:jc w:val="center"/>
        </w:trPr>
        <w:tc>
          <w:tcPr>
            <w:tcW w:w="121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设计文档</w:t>
            </w:r>
          </w:p>
        </w:tc>
        <w:tc>
          <w:tcPr>
            <w:tcW w:w="13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文档</w:t>
            </w:r>
          </w:p>
        </w:tc>
        <w:tc>
          <w:tcPr>
            <w:tcW w:w="525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pdf</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80</w:t>
            </w:r>
          </w:p>
        </w:tc>
      </w:tr>
      <w:tr>
        <w:tblPrEx>
          <w:tblLayout w:type="fixed"/>
          <w:tblCellMar>
            <w:top w:w="0" w:type="dxa"/>
            <w:left w:w="108" w:type="dxa"/>
            <w:bottom w:w="0" w:type="dxa"/>
            <w:right w:w="108" w:type="dxa"/>
          </w:tblCellMar>
        </w:tblPrEx>
        <w:trPr>
          <w:trHeight w:val="402" w:hRule="atLeast"/>
          <w:jc w:val="center"/>
        </w:trPr>
        <w:tc>
          <w:tcPr>
            <w:tcW w:w="1214"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教学课件</w:t>
            </w:r>
          </w:p>
        </w:tc>
        <w:tc>
          <w:tcPr>
            <w:tcW w:w="13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课件</w:t>
            </w:r>
          </w:p>
        </w:tc>
        <w:tc>
          <w:tcPr>
            <w:tcW w:w="525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ppt.pptx</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80</w:t>
            </w:r>
          </w:p>
        </w:tc>
      </w:tr>
      <w:tr>
        <w:tblPrEx>
          <w:tblLayout w:type="fixed"/>
          <w:tblCellMar>
            <w:top w:w="0" w:type="dxa"/>
            <w:left w:w="108" w:type="dxa"/>
            <w:bottom w:w="0" w:type="dxa"/>
            <w:right w:w="108" w:type="dxa"/>
          </w:tblCellMar>
        </w:tblPrEx>
        <w:trPr>
          <w:trHeight w:val="402" w:hRule="atLeast"/>
          <w:jc w:val="center"/>
        </w:trPr>
        <w:tc>
          <w:tcPr>
            <w:tcW w:w="121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p>
        </w:tc>
        <w:tc>
          <w:tcPr>
            <w:tcW w:w="13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图片</w:t>
            </w:r>
          </w:p>
        </w:tc>
        <w:tc>
          <w:tcPr>
            <w:tcW w:w="525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jpg,jpeg,bmp,gif,png</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50</w:t>
            </w:r>
          </w:p>
        </w:tc>
      </w:tr>
      <w:tr>
        <w:tblPrEx>
          <w:tblLayout w:type="fixed"/>
          <w:tblCellMar>
            <w:top w:w="0" w:type="dxa"/>
            <w:left w:w="108" w:type="dxa"/>
            <w:bottom w:w="0" w:type="dxa"/>
            <w:right w:w="108" w:type="dxa"/>
          </w:tblCellMar>
        </w:tblPrEx>
        <w:trPr>
          <w:trHeight w:val="402" w:hRule="atLeast"/>
          <w:jc w:val="center"/>
        </w:trPr>
        <w:tc>
          <w:tcPr>
            <w:tcW w:w="121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p>
        </w:tc>
        <w:tc>
          <w:tcPr>
            <w:tcW w:w="13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ascii="仿宋_GB2312" w:hAnsi="华文中宋" w:eastAsia="仿宋_GB2312"/>
                <w:kern w:val="0"/>
                <w:sz w:val="28"/>
                <w:szCs w:val="28"/>
              </w:rPr>
              <w:t>F</w:t>
            </w:r>
            <w:r>
              <w:rPr>
                <w:rFonts w:hint="eastAsia" w:ascii="仿宋_GB2312" w:hAnsi="华文中宋" w:eastAsia="仿宋_GB2312"/>
                <w:kern w:val="0"/>
                <w:sz w:val="28"/>
                <w:szCs w:val="28"/>
              </w:rPr>
              <w:t>lash</w:t>
            </w:r>
          </w:p>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动画</w:t>
            </w:r>
          </w:p>
        </w:tc>
        <w:tc>
          <w:tcPr>
            <w:tcW w:w="525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swf</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500</w:t>
            </w:r>
          </w:p>
        </w:tc>
      </w:tr>
      <w:tr>
        <w:tblPrEx>
          <w:tblLayout w:type="fixed"/>
          <w:tblCellMar>
            <w:top w:w="0" w:type="dxa"/>
            <w:left w:w="108" w:type="dxa"/>
            <w:bottom w:w="0" w:type="dxa"/>
            <w:right w:w="108" w:type="dxa"/>
          </w:tblCellMar>
        </w:tblPrEx>
        <w:trPr>
          <w:trHeight w:val="1244" w:hRule="atLeast"/>
          <w:jc w:val="center"/>
        </w:trPr>
        <w:tc>
          <w:tcPr>
            <w:tcW w:w="121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p>
        </w:tc>
        <w:tc>
          <w:tcPr>
            <w:tcW w:w="13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视频</w:t>
            </w:r>
          </w:p>
        </w:tc>
        <w:tc>
          <w:tcPr>
            <w:tcW w:w="525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mp4,flv,f4v,avi,rmvb,mpg,wmv,3gp,mov</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1000</w:t>
            </w:r>
          </w:p>
        </w:tc>
      </w:tr>
      <w:tr>
        <w:tblPrEx>
          <w:tblLayout w:type="fixed"/>
          <w:tblCellMar>
            <w:top w:w="0" w:type="dxa"/>
            <w:left w:w="108" w:type="dxa"/>
            <w:bottom w:w="0" w:type="dxa"/>
            <w:right w:w="108" w:type="dxa"/>
          </w:tblCellMar>
        </w:tblPrEx>
        <w:trPr>
          <w:trHeight w:val="402" w:hRule="atLeast"/>
          <w:jc w:val="center"/>
        </w:trPr>
        <w:tc>
          <w:tcPr>
            <w:tcW w:w="121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p>
        </w:tc>
        <w:tc>
          <w:tcPr>
            <w:tcW w:w="13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音频</w:t>
            </w:r>
          </w:p>
        </w:tc>
        <w:tc>
          <w:tcPr>
            <w:tcW w:w="525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mp3</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500</w:t>
            </w:r>
          </w:p>
        </w:tc>
      </w:tr>
      <w:tr>
        <w:tblPrEx>
          <w:tblLayout w:type="fixed"/>
          <w:tblCellMar>
            <w:top w:w="0" w:type="dxa"/>
            <w:left w:w="108" w:type="dxa"/>
            <w:bottom w:w="0" w:type="dxa"/>
            <w:right w:w="108" w:type="dxa"/>
          </w:tblCellMar>
        </w:tblPrEx>
        <w:trPr>
          <w:trHeight w:val="402" w:hRule="atLeast"/>
          <w:jc w:val="center"/>
        </w:trPr>
        <w:tc>
          <w:tcPr>
            <w:tcW w:w="121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p>
        </w:tc>
        <w:tc>
          <w:tcPr>
            <w:tcW w:w="133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其他资源</w:t>
            </w:r>
          </w:p>
        </w:tc>
        <w:tc>
          <w:tcPr>
            <w:tcW w:w="525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如3d、vr等</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500</w:t>
            </w:r>
          </w:p>
        </w:tc>
      </w:tr>
    </w:tbl>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sz w:val="32"/>
          <w:szCs w:val="32"/>
          <w:lang w:val="en-US" w:eastAsia="zh-CN"/>
        </w:rPr>
        <w:t>3</w:t>
      </w:r>
      <w:r>
        <w:rPr>
          <w:rFonts w:hint="eastAsia" w:ascii="仿宋_GB2312" w:hAnsi="华文中宋" w:eastAsia="仿宋_GB2312"/>
          <w:kern w:val="0"/>
          <w:sz w:val="32"/>
          <w:szCs w:val="32"/>
        </w:rPr>
        <w:t>.</w:t>
      </w:r>
      <w:r>
        <w:rPr>
          <w:rFonts w:hint="eastAsia" w:ascii="仿宋_GB2312" w:hAnsi="华文中宋" w:eastAsia="仿宋_GB2312"/>
          <w:kern w:val="0"/>
          <w:sz w:val="32"/>
          <w:szCs w:val="32"/>
          <w:lang w:eastAsia="zh-CN"/>
        </w:rPr>
        <w:t>初赛</w:t>
      </w:r>
      <w:r>
        <w:rPr>
          <w:rFonts w:hint="eastAsia" w:ascii="仿宋_GB2312" w:hAnsi="华文中宋" w:eastAsia="仿宋_GB2312"/>
          <w:kern w:val="0"/>
          <w:sz w:val="32"/>
          <w:szCs w:val="32"/>
        </w:rPr>
        <w:t>评分标准</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对参赛作品的评审将从整门课程总体设计、课件资源设计、特色与创新以及网络投票分数四个方面进行打分，具体的评分标准见附件</w:t>
      </w:r>
      <w:r>
        <w:rPr>
          <w:rFonts w:hint="eastAsia" w:ascii="仿宋_GB2312" w:hAnsi="华文中宋" w:eastAsia="仿宋_GB2312"/>
          <w:kern w:val="0"/>
          <w:sz w:val="32"/>
          <w:szCs w:val="32"/>
          <w:lang w:val="en-US" w:eastAsia="zh-CN"/>
        </w:rPr>
        <w:t>3</w:t>
      </w:r>
      <w:r>
        <w:rPr>
          <w:rFonts w:hint="eastAsia" w:ascii="仿宋_GB2312" w:hAnsi="华文中宋" w:eastAsia="仿宋_GB2312"/>
          <w:kern w:val="0"/>
          <w:sz w:val="32"/>
          <w:szCs w:val="32"/>
        </w:rPr>
        <w:t>《教师创课大赛初赛评分标准》。</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ascii="仿宋_GB2312" w:hAnsi="华文中宋" w:eastAsia="仿宋_GB2312"/>
          <w:kern w:val="0"/>
          <w:sz w:val="32"/>
          <w:szCs w:val="32"/>
        </w:rPr>
      </w:pPr>
      <w:r>
        <w:rPr>
          <w:rFonts w:hint="eastAsia" w:ascii="楷体_GB2312" w:hAnsi="华文中宋" w:eastAsia="楷体_GB2312"/>
          <w:sz w:val="32"/>
          <w:szCs w:val="32"/>
        </w:rPr>
        <w:t>（四）决赛评选标准</w:t>
      </w:r>
    </w:p>
    <w:p>
      <w:pPr>
        <w:pStyle w:val="29"/>
        <w:keepNext w:val="0"/>
        <w:keepLines w:val="0"/>
        <w:pageBreakBefore w:val="0"/>
        <w:kinsoku/>
        <w:wordWrap/>
        <w:overflowPunct/>
        <w:topLinePunct w:val="0"/>
        <w:autoSpaceDE/>
        <w:autoSpaceDN/>
        <w:bidi w:val="0"/>
        <w:spacing w:line="560" w:lineRule="exact"/>
        <w:ind w:firstLine="64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决赛成绩由现场答辩、授课技能展示（9</w:t>
      </w:r>
      <w:r>
        <w:rPr>
          <w:rFonts w:hint="eastAsia" w:ascii="仿宋_GB2312" w:hAnsi="华文中宋" w:eastAsia="仿宋_GB2312"/>
          <w:kern w:val="0"/>
          <w:sz w:val="32"/>
          <w:szCs w:val="32"/>
          <w:lang w:val="en-US" w:eastAsia="zh-CN"/>
        </w:rPr>
        <w:t>5</w:t>
      </w:r>
      <w:r>
        <w:rPr>
          <w:rFonts w:hint="eastAsia" w:ascii="仿宋_GB2312" w:hAnsi="华文中宋" w:eastAsia="仿宋_GB2312"/>
          <w:kern w:val="0"/>
          <w:sz w:val="32"/>
          <w:szCs w:val="32"/>
        </w:rPr>
        <w:t>分）、网络投票（</w:t>
      </w:r>
      <w:r>
        <w:rPr>
          <w:rFonts w:hint="eastAsia" w:ascii="仿宋_GB2312" w:hAnsi="华文中宋" w:eastAsia="仿宋_GB2312"/>
          <w:kern w:val="0"/>
          <w:sz w:val="32"/>
          <w:szCs w:val="32"/>
          <w:lang w:val="en-US" w:eastAsia="zh-CN"/>
        </w:rPr>
        <w:t>5</w:t>
      </w:r>
      <w:r>
        <w:rPr>
          <w:rFonts w:hint="eastAsia" w:ascii="仿宋_GB2312" w:hAnsi="华文中宋" w:eastAsia="仿宋_GB2312"/>
          <w:kern w:val="0"/>
          <w:sz w:val="32"/>
          <w:szCs w:val="32"/>
        </w:rPr>
        <w:t>分）两部分构成。</w:t>
      </w:r>
    </w:p>
    <w:p>
      <w:pPr>
        <w:pStyle w:val="29"/>
        <w:keepNext w:val="0"/>
        <w:keepLines w:val="0"/>
        <w:pageBreakBefore w:val="0"/>
        <w:kinsoku/>
        <w:wordWrap/>
        <w:overflowPunct/>
        <w:topLinePunct w:val="0"/>
        <w:autoSpaceDE/>
        <w:autoSpaceDN/>
        <w:bidi w:val="0"/>
        <w:spacing w:line="560" w:lineRule="exact"/>
        <w:ind w:firstLine="64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1.现场答辩、说课技能展示（9</w:t>
      </w:r>
      <w:r>
        <w:rPr>
          <w:rFonts w:hint="eastAsia" w:ascii="仿宋_GB2312" w:hAnsi="华文中宋" w:eastAsia="仿宋_GB2312"/>
          <w:kern w:val="0"/>
          <w:sz w:val="32"/>
          <w:szCs w:val="32"/>
          <w:lang w:val="en-US" w:eastAsia="zh-CN"/>
        </w:rPr>
        <w:t>5</w:t>
      </w:r>
      <w:r>
        <w:rPr>
          <w:rFonts w:hint="eastAsia" w:ascii="仿宋_GB2312" w:hAnsi="华文中宋" w:eastAsia="仿宋_GB2312"/>
          <w:kern w:val="0"/>
          <w:sz w:val="32"/>
          <w:szCs w:val="32"/>
        </w:rPr>
        <w:t>分）</w:t>
      </w:r>
    </w:p>
    <w:p>
      <w:pPr>
        <w:pStyle w:val="29"/>
        <w:keepNext w:val="0"/>
        <w:keepLines w:val="0"/>
        <w:pageBreakBefore w:val="0"/>
        <w:kinsoku/>
        <w:wordWrap/>
        <w:overflowPunct/>
        <w:topLinePunct w:val="0"/>
        <w:autoSpaceDE/>
        <w:autoSpaceDN/>
        <w:bidi w:val="0"/>
        <w:spacing w:line="560" w:lineRule="exact"/>
        <w:ind w:firstLine="64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（1）教学设计说明（2</w:t>
      </w:r>
      <w:r>
        <w:rPr>
          <w:rFonts w:ascii="仿宋_GB2312" w:hAnsi="华文中宋" w:eastAsia="仿宋_GB2312"/>
          <w:kern w:val="0"/>
          <w:sz w:val="32"/>
          <w:szCs w:val="32"/>
        </w:rPr>
        <w:t>0</w:t>
      </w:r>
      <w:r>
        <w:rPr>
          <w:rFonts w:hint="eastAsia" w:ascii="仿宋_GB2312" w:hAnsi="华文中宋" w:eastAsia="仿宋_GB2312"/>
          <w:kern w:val="0"/>
          <w:sz w:val="32"/>
          <w:szCs w:val="32"/>
        </w:rPr>
        <w:t>分）：符合教学大纲，内容充实；教学目标明确，思路清晰，针对性强；文字表达准确、简洁，篇幅1500-</w:t>
      </w:r>
      <w:r>
        <w:rPr>
          <w:rFonts w:ascii="仿宋_GB2312" w:hAnsi="华文中宋" w:eastAsia="仿宋_GB2312"/>
          <w:kern w:val="0"/>
          <w:sz w:val="32"/>
          <w:szCs w:val="32"/>
        </w:rPr>
        <w:t>2000</w:t>
      </w:r>
      <w:r>
        <w:rPr>
          <w:rFonts w:hint="eastAsia" w:ascii="仿宋_GB2312" w:hAnsi="华文中宋" w:eastAsia="仿宋_GB2312"/>
          <w:kern w:val="0"/>
          <w:sz w:val="32"/>
          <w:szCs w:val="32"/>
        </w:rPr>
        <w:t>字。</w:t>
      </w:r>
    </w:p>
    <w:p>
      <w:pPr>
        <w:pStyle w:val="29"/>
        <w:keepNext w:val="0"/>
        <w:keepLines w:val="0"/>
        <w:pageBreakBefore w:val="0"/>
        <w:kinsoku/>
        <w:wordWrap/>
        <w:overflowPunct/>
        <w:topLinePunct w:val="0"/>
        <w:autoSpaceDE/>
        <w:autoSpaceDN/>
        <w:bidi w:val="0"/>
        <w:spacing w:line="560" w:lineRule="exact"/>
        <w:ind w:firstLine="0" w:firstLineChars="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  （2）说课技能展示（50分）：</w:t>
      </w:r>
    </w:p>
    <w:p>
      <w:pPr>
        <w:pStyle w:val="29"/>
        <w:keepNext w:val="0"/>
        <w:keepLines w:val="0"/>
        <w:pageBreakBefore w:val="0"/>
        <w:kinsoku/>
        <w:wordWrap/>
        <w:overflowPunct/>
        <w:topLinePunct w:val="0"/>
        <w:autoSpaceDE/>
        <w:autoSpaceDN/>
        <w:bidi w:val="0"/>
        <w:spacing w:line="560" w:lineRule="exact"/>
        <w:ind w:firstLine="0" w:firstLineChars="0"/>
        <w:textAlignment w:val="auto"/>
        <w:outlineLvl w:val="9"/>
        <w:rPr>
          <w:rFonts w:ascii="仿宋_GB2312" w:hAnsi="华文中宋" w:eastAsia="仿宋_GB2312"/>
          <w:kern w:val="0"/>
          <w:sz w:val="32"/>
          <w:szCs w:val="32"/>
          <w:highlight w:val="none"/>
        </w:rPr>
      </w:pPr>
      <w:r>
        <w:rPr>
          <w:rFonts w:hint="eastAsia" w:ascii="仿宋_GB2312" w:hAnsi="华文中宋" w:eastAsia="仿宋_GB2312"/>
          <w:kern w:val="0"/>
          <w:sz w:val="32"/>
          <w:szCs w:val="32"/>
        </w:rPr>
        <w:t></w:t>
      </w:r>
      <w:r>
        <w:rPr>
          <w:rFonts w:hint="eastAsia" w:ascii="仿宋_GB2312" w:hAnsi="华文中宋" w:eastAsia="仿宋_GB2312"/>
          <w:kern w:val="0"/>
          <w:sz w:val="32"/>
          <w:szCs w:val="32"/>
        </w:rPr>
        <w:tab/>
      </w:r>
      <w:r>
        <w:rPr>
          <w:rFonts w:hint="eastAsia" w:ascii="仿宋_GB2312" w:hAnsi="华文中宋" w:eastAsia="仿宋_GB2312"/>
          <w:kern w:val="0"/>
          <w:sz w:val="32"/>
          <w:szCs w:val="32"/>
        </w:rPr>
        <w:t>参赛教师需对一个教学知识点或一个教学模块展开现场说课，有明确的教学目标，内容精炼，时长在</w:t>
      </w:r>
      <w:r>
        <w:rPr>
          <w:rFonts w:ascii="仿宋_GB2312" w:hAnsi="华文中宋" w:eastAsia="仿宋_GB2312"/>
          <w:kern w:val="0"/>
          <w:sz w:val="32"/>
          <w:szCs w:val="32"/>
          <w:highlight w:val="none"/>
        </w:rPr>
        <w:t>1</w:t>
      </w:r>
      <w:r>
        <w:rPr>
          <w:rFonts w:hint="eastAsia" w:ascii="仿宋_GB2312" w:hAnsi="华文中宋" w:eastAsia="仿宋_GB2312"/>
          <w:kern w:val="0"/>
          <w:sz w:val="32"/>
          <w:szCs w:val="32"/>
          <w:highlight w:val="none"/>
        </w:rPr>
        <w:t>0分钟左右。</w:t>
      </w:r>
    </w:p>
    <w:p>
      <w:pPr>
        <w:pStyle w:val="29"/>
        <w:keepNext w:val="0"/>
        <w:keepLines w:val="0"/>
        <w:pageBreakBefore w:val="0"/>
        <w:kinsoku/>
        <w:wordWrap/>
        <w:overflowPunct/>
        <w:topLinePunct w:val="0"/>
        <w:autoSpaceDE/>
        <w:autoSpaceDN/>
        <w:bidi w:val="0"/>
        <w:spacing w:line="560" w:lineRule="exact"/>
        <w:ind w:firstLine="0" w:firstLineChars="0"/>
        <w:textAlignment w:val="auto"/>
        <w:outlineLvl w:val="9"/>
        <w:rPr>
          <w:rFonts w:ascii="仿宋_GB2312" w:hAnsi="华文中宋" w:eastAsia="仿宋_GB2312"/>
          <w:kern w:val="0"/>
          <w:sz w:val="32"/>
          <w:szCs w:val="32"/>
          <w:highlight w:val="none"/>
        </w:rPr>
      </w:pPr>
      <w:r>
        <w:rPr>
          <w:rFonts w:hint="eastAsia" w:ascii="仿宋_GB2312" w:hAnsi="华文中宋" w:eastAsia="仿宋_GB2312"/>
          <w:kern w:val="0"/>
          <w:sz w:val="32"/>
          <w:szCs w:val="32"/>
          <w:highlight w:val="none"/>
        </w:rPr>
        <w:t>  （3）现场答辩（</w:t>
      </w:r>
      <w:r>
        <w:rPr>
          <w:rFonts w:ascii="仿宋_GB2312" w:hAnsi="华文中宋" w:eastAsia="仿宋_GB2312"/>
          <w:kern w:val="0"/>
          <w:sz w:val="32"/>
          <w:szCs w:val="32"/>
          <w:highlight w:val="none"/>
        </w:rPr>
        <w:t>2</w:t>
      </w:r>
      <w:r>
        <w:rPr>
          <w:rFonts w:hint="eastAsia" w:ascii="仿宋_GB2312" w:hAnsi="华文中宋" w:eastAsia="仿宋_GB2312"/>
          <w:kern w:val="0"/>
          <w:sz w:val="32"/>
          <w:szCs w:val="32"/>
          <w:highlight w:val="none"/>
          <w:lang w:val="en-US" w:eastAsia="zh-CN"/>
        </w:rPr>
        <w:t>5</w:t>
      </w:r>
      <w:r>
        <w:rPr>
          <w:rFonts w:hint="eastAsia" w:ascii="仿宋_GB2312" w:hAnsi="华文中宋" w:eastAsia="仿宋_GB2312"/>
          <w:kern w:val="0"/>
          <w:sz w:val="32"/>
          <w:szCs w:val="32"/>
          <w:highlight w:val="none"/>
        </w:rPr>
        <w:t>分）：由各专家评委对参赛教师进行现场提问，包括教学思路、教育理念、创新模式等相关问题。时间在3分钟以内。</w:t>
      </w:r>
    </w:p>
    <w:p>
      <w:pPr>
        <w:pStyle w:val="29"/>
        <w:keepNext w:val="0"/>
        <w:keepLines w:val="0"/>
        <w:pageBreakBefore w:val="0"/>
        <w:kinsoku/>
        <w:wordWrap/>
        <w:overflowPunct/>
        <w:topLinePunct w:val="0"/>
        <w:autoSpaceDE/>
        <w:autoSpaceDN/>
        <w:bidi w:val="0"/>
        <w:spacing w:line="560" w:lineRule="exact"/>
        <w:ind w:firstLine="64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2.网络投票（</w:t>
      </w:r>
      <w:r>
        <w:rPr>
          <w:rFonts w:hint="eastAsia" w:ascii="仿宋_GB2312" w:hAnsi="华文中宋" w:eastAsia="仿宋_GB2312"/>
          <w:kern w:val="0"/>
          <w:sz w:val="32"/>
          <w:szCs w:val="32"/>
          <w:lang w:val="en-US" w:eastAsia="zh-CN"/>
        </w:rPr>
        <w:t>5</w:t>
      </w:r>
      <w:r>
        <w:rPr>
          <w:rFonts w:hint="eastAsia" w:ascii="仿宋_GB2312" w:hAnsi="华文中宋" w:eastAsia="仿宋_GB2312"/>
          <w:kern w:val="0"/>
          <w:sz w:val="32"/>
          <w:szCs w:val="32"/>
        </w:rPr>
        <w:t>分）：</w:t>
      </w:r>
    </w:p>
    <w:p>
      <w:pPr>
        <w:tabs>
          <w:tab w:val="left" w:pos="840"/>
        </w:tabs>
        <w:spacing w:line="560" w:lineRule="exact"/>
        <w:ind w:firstLine="640" w:firstLineChars="200"/>
        <w:rPr>
          <w:rFonts w:ascii="仿宋_GB2312" w:hAnsi="华文中宋" w:eastAsia="仿宋_GB2312"/>
          <w:kern w:val="0"/>
          <w:sz w:val="28"/>
          <w:szCs w:val="28"/>
        </w:rPr>
      </w:pPr>
      <w:r>
        <w:rPr>
          <w:rFonts w:hint="eastAsia" w:ascii="仿宋_GB2312" w:hAnsi="华文中宋" w:eastAsia="仿宋_GB2312"/>
          <w:kern w:val="0"/>
          <w:sz w:val="32"/>
          <w:szCs w:val="32"/>
          <w:highlight w:val="none"/>
        </w:rPr>
        <w:t>201</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年1</w:t>
      </w:r>
      <w:r>
        <w:rPr>
          <w:rFonts w:hint="eastAsia" w:ascii="仿宋_GB2312" w:hAnsi="华文中宋" w:eastAsia="仿宋_GB2312"/>
          <w:kern w:val="0"/>
          <w:sz w:val="32"/>
          <w:szCs w:val="32"/>
          <w:highlight w:val="none"/>
          <w:lang w:val="en-US" w:eastAsia="zh-CN"/>
        </w:rPr>
        <w:t>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22</w:t>
      </w:r>
      <w:r>
        <w:rPr>
          <w:rFonts w:hint="eastAsia" w:ascii="仿宋_GB2312" w:hAnsi="华文中宋" w:eastAsia="仿宋_GB2312"/>
          <w:kern w:val="0"/>
          <w:sz w:val="32"/>
          <w:szCs w:val="32"/>
          <w:highlight w:val="none"/>
        </w:rPr>
        <w:t>日9</w:t>
      </w:r>
      <w:r>
        <w:rPr>
          <w:rFonts w:hint="eastAsia" w:ascii="仿宋_GB2312" w:hAnsi="华文中宋" w:eastAsia="仿宋_GB2312"/>
          <w:kern w:val="0"/>
          <w:sz w:val="32"/>
          <w:szCs w:val="32"/>
          <w:highlight w:val="none"/>
          <w:lang w:eastAsia="zh-CN"/>
        </w:rPr>
        <w:t>：</w:t>
      </w:r>
      <w:r>
        <w:rPr>
          <w:rFonts w:hint="eastAsia" w:ascii="仿宋_GB2312" w:hAnsi="华文中宋" w:eastAsia="仿宋_GB2312"/>
          <w:kern w:val="0"/>
          <w:sz w:val="32"/>
          <w:szCs w:val="32"/>
          <w:highlight w:val="none"/>
        </w:rPr>
        <w:t>00</w:t>
      </w:r>
      <w:r>
        <w:rPr>
          <w:rFonts w:hint="eastAsia" w:ascii="仿宋_GB2312" w:hAnsi="华文中宋" w:eastAsia="仿宋_GB2312"/>
          <w:kern w:val="0"/>
          <w:sz w:val="32"/>
          <w:szCs w:val="32"/>
          <w:lang w:val="en-US" w:eastAsia="zh-CN"/>
        </w:rPr>
        <w:t>-</w:t>
      </w:r>
      <w:r>
        <w:rPr>
          <w:rFonts w:hint="eastAsia" w:ascii="仿宋_GB2312" w:hAnsi="华文中宋" w:eastAsia="仿宋_GB2312"/>
          <w:kern w:val="0"/>
          <w:sz w:val="32"/>
          <w:szCs w:val="32"/>
          <w:highlight w:val="none"/>
        </w:rPr>
        <w:t>1</w:t>
      </w:r>
      <w:r>
        <w:rPr>
          <w:rFonts w:hint="eastAsia" w:ascii="仿宋_GB2312" w:hAnsi="华文中宋" w:eastAsia="仿宋_GB2312"/>
          <w:kern w:val="0"/>
          <w:sz w:val="32"/>
          <w:szCs w:val="32"/>
          <w:highlight w:val="none"/>
          <w:lang w:val="en-US" w:eastAsia="zh-CN"/>
        </w:rPr>
        <w:t>2</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4</w:t>
      </w:r>
      <w:r>
        <w:rPr>
          <w:rFonts w:hint="eastAsia" w:ascii="仿宋_GB2312" w:hAnsi="华文中宋" w:eastAsia="仿宋_GB2312"/>
          <w:kern w:val="0"/>
          <w:sz w:val="32"/>
          <w:szCs w:val="32"/>
          <w:highlight w:val="none"/>
        </w:rPr>
        <w:t>日15:00</w:t>
      </w:r>
      <w:r>
        <w:rPr>
          <w:rFonts w:hint="eastAsia" w:ascii="仿宋_GB2312" w:hAnsi="华文中宋" w:eastAsia="仿宋_GB2312"/>
          <w:kern w:val="0"/>
          <w:sz w:val="32"/>
          <w:szCs w:val="32"/>
        </w:rPr>
        <w:t>，微信投票功能会重新开启，可继续为进入决赛的作品投票。评审委员会将在投票结束后按投票的数量（含初赛得票数）计算分数。</w:t>
      </w:r>
    </w:p>
    <w:p>
      <w:pPr>
        <w:keepNext w:val="0"/>
        <w:keepLines w:val="0"/>
        <w:pageBreakBefore w:val="0"/>
        <w:widowControl/>
        <w:kinsoku/>
        <w:wordWrap/>
        <w:overflowPunct/>
        <w:topLinePunct w:val="0"/>
        <w:autoSpaceDE/>
        <w:autoSpaceDN/>
        <w:bidi w:val="0"/>
        <w:spacing w:line="560" w:lineRule="exact"/>
        <w:ind w:firstLine="640" w:firstLineChars="200"/>
        <w:textAlignment w:val="auto"/>
        <w:outlineLvl w:val="9"/>
        <w:rPr>
          <w:rFonts w:ascii="黑体" w:hAnsi="黑体" w:eastAsia="黑体"/>
          <w:kern w:val="0"/>
          <w:sz w:val="32"/>
          <w:szCs w:val="32"/>
        </w:rPr>
      </w:pPr>
      <w:r>
        <w:rPr>
          <w:rFonts w:hint="eastAsia" w:ascii="黑体" w:hAnsi="黑体" w:eastAsia="黑体"/>
          <w:kern w:val="0"/>
          <w:sz w:val="32"/>
          <w:szCs w:val="32"/>
          <w:lang w:eastAsia="zh-CN"/>
        </w:rPr>
        <w:t>五</w:t>
      </w:r>
      <w:r>
        <w:rPr>
          <w:rFonts w:hint="eastAsia" w:ascii="黑体" w:hAnsi="黑体" w:eastAsia="黑体"/>
          <w:kern w:val="0"/>
          <w:sz w:val="32"/>
          <w:szCs w:val="32"/>
        </w:rPr>
        <w:t>、奖项设置</w:t>
      </w:r>
    </w:p>
    <w:p>
      <w:pPr>
        <w:keepNext w:val="0"/>
        <w:keepLines w:val="0"/>
        <w:pageBreakBefore w:val="0"/>
        <w:widowControl/>
        <w:kinsoku/>
        <w:wordWrap/>
        <w:overflowPunct/>
        <w:topLinePunct w:val="0"/>
        <w:autoSpaceDE/>
        <w:autoSpaceDN/>
        <w:bidi w:val="0"/>
        <w:spacing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本项赛事设全国一、二、三等奖若干名（视实际参赛规模而定），并根据各校报名和获奖情况，面向各组织单位颁发组织奖，面向指导老师颁发优秀指导教师奖等。</w:t>
      </w:r>
    </w:p>
    <w:p>
      <w:pPr>
        <w:keepNext w:val="0"/>
        <w:keepLines w:val="0"/>
        <w:pageBreakBefore w:val="0"/>
        <w:widowControl/>
        <w:kinsoku/>
        <w:wordWrap/>
        <w:overflowPunct/>
        <w:topLinePunct w:val="0"/>
        <w:autoSpaceDE/>
        <w:autoSpaceDN/>
        <w:bidi w:val="0"/>
        <w:spacing w:line="560" w:lineRule="exact"/>
        <w:ind w:firstLine="640" w:firstLineChars="200"/>
        <w:textAlignment w:val="auto"/>
        <w:outlineLvl w:val="9"/>
        <w:rPr>
          <w:rFonts w:ascii="黑体" w:hAnsi="黑体" w:eastAsia="黑体"/>
          <w:kern w:val="0"/>
          <w:sz w:val="32"/>
          <w:szCs w:val="32"/>
        </w:rPr>
      </w:pPr>
      <w:r>
        <w:rPr>
          <w:rFonts w:hint="eastAsia" w:ascii="黑体" w:hAnsi="黑体" w:eastAsia="黑体"/>
          <w:kern w:val="0"/>
          <w:sz w:val="32"/>
          <w:szCs w:val="32"/>
          <w:lang w:eastAsia="zh-CN"/>
        </w:rPr>
        <w:t>六</w:t>
      </w:r>
      <w:r>
        <w:rPr>
          <w:rFonts w:hint="eastAsia" w:ascii="黑体" w:hAnsi="黑体" w:eastAsia="黑体"/>
          <w:kern w:val="0"/>
          <w:sz w:val="32"/>
          <w:szCs w:val="32"/>
        </w:rPr>
        <w:t>、附注</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w:t>
      </w:r>
      <w:r>
        <w:rPr>
          <w:rFonts w:hint="eastAsia" w:ascii="仿宋_GB2312" w:hAnsi="华文中宋" w:eastAsia="仿宋_GB2312"/>
          <w:kern w:val="0"/>
          <w:sz w:val="32"/>
          <w:szCs w:val="32"/>
          <w:lang w:val="en-US" w:eastAsia="zh-CN"/>
        </w:rPr>
        <w:t>.</w:t>
      </w:r>
      <w:r>
        <w:rPr>
          <w:rFonts w:hint="eastAsia" w:ascii="仿宋_GB2312" w:hAnsi="华文中宋" w:eastAsia="仿宋_GB2312"/>
          <w:kern w:val="0"/>
          <w:sz w:val="32"/>
          <w:szCs w:val="32"/>
        </w:rPr>
        <w:t>大赛流程</w:t>
      </w:r>
    </w:p>
    <w:p>
      <w:pPr>
        <w:tabs>
          <w:tab w:val="left" w:pos="840"/>
        </w:tabs>
        <w:spacing w:line="560" w:lineRule="exact"/>
        <w:ind w:firstLine="640" w:firstLineChars="200"/>
        <w:rPr>
          <w:rFonts w:hint="eastAsia" w:ascii="仿宋_GB2312" w:hAnsi="华文中宋" w:eastAsia="仿宋_GB2312"/>
          <w:kern w:val="0"/>
          <w:sz w:val="32"/>
          <w:szCs w:val="32"/>
          <w:lang w:val="en-US" w:eastAsia="zh-CN"/>
        </w:rPr>
      </w:pPr>
      <w:r>
        <w:rPr>
          <w:rFonts w:hint="eastAsia" w:ascii="仿宋_GB2312" w:hAnsi="华文中宋" w:eastAsia="仿宋_GB2312"/>
          <w:kern w:val="0"/>
          <w:sz w:val="32"/>
          <w:szCs w:val="32"/>
        </w:rPr>
        <w:t>提交回执：201</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年</w:t>
      </w:r>
      <w:r>
        <w:rPr>
          <w:rFonts w:hint="eastAsia" w:ascii="仿宋_GB2312" w:hAnsi="华文中宋" w:eastAsia="仿宋_GB2312"/>
          <w:kern w:val="0"/>
          <w:sz w:val="32"/>
          <w:szCs w:val="32"/>
          <w:lang w:val="en-US" w:eastAsia="zh-CN"/>
        </w:rPr>
        <w:t>9月2日-10月20日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在线报名：201</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年</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月</w:t>
      </w:r>
      <w:r>
        <w:rPr>
          <w:rFonts w:hint="eastAsia" w:ascii="仿宋_GB2312" w:hAnsi="华文中宋" w:eastAsia="仿宋_GB2312"/>
          <w:kern w:val="0"/>
          <w:sz w:val="32"/>
          <w:szCs w:val="32"/>
          <w:lang w:val="en-US" w:eastAsia="zh-CN"/>
        </w:rPr>
        <w:t>2</w:t>
      </w:r>
      <w:r>
        <w:rPr>
          <w:rFonts w:hint="eastAsia" w:ascii="仿宋_GB2312" w:hAnsi="华文中宋" w:eastAsia="仿宋_GB2312"/>
          <w:kern w:val="0"/>
          <w:sz w:val="32"/>
          <w:szCs w:val="32"/>
        </w:rPr>
        <w:t>日-</w:t>
      </w:r>
      <w:r>
        <w:rPr>
          <w:rFonts w:hint="eastAsia" w:ascii="仿宋_GB2312" w:hAnsi="华文中宋" w:eastAsia="仿宋_GB2312"/>
          <w:kern w:val="0"/>
          <w:sz w:val="32"/>
          <w:szCs w:val="32"/>
          <w:lang w:val="en-US" w:eastAsia="zh-CN"/>
        </w:rPr>
        <w:t>10</w:t>
      </w:r>
      <w:r>
        <w:rPr>
          <w:rFonts w:hint="eastAsia" w:ascii="仿宋_GB2312" w:hAnsi="华文中宋" w:eastAsia="仿宋_GB2312"/>
          <w:kern w:val="0"/>
          <w:sz w:val="32"/>
          <w:szCs w:val="32"/>
        </w:rPr>
        <w:t>月</w:t>
      </w:r>
      <w:r>
        <w:rPr>
          <w:rFonts w:hint="eastAsia" w:ascii="仿宋_GB2312" w:hAnsi="华文中宋" w:eastAsia="仿宋_GB2312"/>
          <w:kern w:val="0"/>
          <w:sz w:val="32"/>
          <w:szCs w:val="32"/>
          <w:lang w:val="en-US" w:eastAsia="zh-CN"/>
        </w:rPr>
        <w:t>31</w:t>
      </w:r>
      <w:r>
        <w:rPr>
          <w:rFonts w:hint="eastAsia" w:ascii="仿宋_GB2312" w:hAnsi="华文中宋" w:eastAsia="仿宋_GB2312"/>
          <w:kern w:val="0"/>
          <w:sz w:val="32"/>
          <w:szCs w:val="32"/>
        </w:rPr>
        <w:t>日</w:t>
      </w:r>
    </w:p>
    <w:p>
      <w:pPr>
        <w:tabs>
          <w:tab w:val="left" w:pos="840"/>
        </w:tabs>
        <w:spacing w:line="560" w:lineRule="exact"/>
        <w:ind w:firstLine="640" w:firstLineChars="200"/>
        <w:rPr>
          <w:rFonts w:ascii="仿宋_GB2312" w:hAnsi="华文中宋" w:eastAsia="仿宋_GB2312"/>
          <w:kern w:val="0"/>
          <w:sz w:val="32"/>
          <w:szCs w:val="32"/>
          <w:highlight w:val="none"/>
        </w:rPr>
      </w:pPr>
      <w:r>
        <w:rPr>
          <w:rFonts w:hint="eastAsia" w:ascii="仿宋_GB2312" w:hAnsi="华文中宋" w:eastAsia="仿宋_GB2312"/>
          <w:kern w:val="0"/>
          <w:sz w:val="32"/>
          <w:szCs w:val="32"/>
          <w:highlight w:val="none"/>
        </w:rPr>
        <w:t>作品提交：201</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年</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2</w:t>
      </w:r>
      <w:r>
        <w:rPr>
          <w:rFonts w:hint="eastAsia" w:ascii="仿宋_GB2312" w:hAnsi="华文中宋" w:eastAsia="仿宋_GB2312"/>
          <w:kern w:val="0"/>
          <w:sz w:val="32"/>
          <w:szCs w:val="32"/>
          <w:highlight w:val="none"/>
        </w:rPr>
        <w:t>日-1</w:t>
      </w:r>
      <w:r>
        <w:rPr>
          <w:rFonts w:hint="eastAsia" w:ascii="仿宋_GB2312" w:hAnsi="华文中宋" w:eastAsia="仿宋_GB2312"/>
          <w:kern w:val="0"/>
          <w:sz w:val="32"/>
          <w:szCs w:val="32"/>
          <w:highlight w:val="none"/>
          <w:lang w:val="en-US" w:eastAsia="zh-CN"/>
        </w:rPr>
        <w:t>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3</w:t>
      </w:r>
      <w:r>
        <w:rPr>
          <w:rFonts w:hint="eastAsia" w:ascii="仿宋_GB2312" w:hAnsi="华文中宋" w:eastAsia="仿宋_GB2312"/>
          <w:kern w:val="0"/>
          <w:sz w:val="32"/>
          <w:szCs w:val="32"/>
          <w:highlight w:val="none"/>
        </w:rPr>
        <w:t>日</w:t>
      </w:r>
    </w:p>
    <w:p>
      <w:pPr>
        <w:tabs>
          <w:tab w:val="left" w:pos="840"/>
        </w:tabs>
        <w:spacing w:line="560" w:lineRule="exact"/>
        <w:ind w:firstLine="640" w:firstLineChars="200"/>
        <w:rPr>
          <w:rFonts w:ascii="仿宋_GB2312" w:hAnsi="华文中宋" w:eastAsia="仿宋_GB2312"/>
          <w:kern w:val="0"/>
          <w:sz w:val="32"/>
          <w:szCs w:val="32"/>
          <w:highlight w:val="none"/>
        </w:rPr>
      </w:pPr>
      <w:r>
        <w:rPr>
          <w:rFonts w:hint="eastAsia" w:ascii="仿宋_GB2312" w:hAnsi="华文中宋" w:eastAsia="仿宋_GB2312"/>
          <w:kern w:val="0"/>
          <w:sz w:val="32"/>
          <w:szCs w:val="32"/>
          <w:highlight w:val="none"/>
          <w:lang w:val="en-US" w:eastAsia="zh-CN"/>
        </w:rPr>
        <w:t>初赛</w:t>
      </w:r>
      <w:r>
        <w:rPr>
          <w:rFonts w:hint="eastAsia" w:ascii="仿宋_GB2312" w:hAnsi="华文中宋" w:eastAsia="仿宋_GB2312"/>
          <w:kern w:val="0"/>
          <w:sz w:val="32"/>
          <w:szCs w:val="32"/>
          <w:highlight w:val="none"/>
        </w:rPr>
        <w:t>网络投票</w:t>
      </w:r>
      <w:r>
        <w:rPr>
          <w:rFonts w:hint="eastAsia" w:ascii="仿宋_GB2312" w:hAnsi="华文中宋" w:eastAsia="仿宋_GB2312"/>
          <w:kern w:val="0"/>
          <w:sz w:val="32"/>
          <w:szCs w:val="32"/>
          <w:highlight w:val="none"/>
          <w:lang w:eastAsia="zh-CN"/>
        </w:rPr>
        <w:t>：</w:t>
      </w:r>
      <w:r>
        <w:rPr>
          <w:rFonts w:hint="eastAsia" w:ascii="仿宋_GB2312" w:hAnsi="华文中宋" w:eastAsia="仿宋_GB2312"/>
          <w:kern w:val="0"/>
          <w:sz w:val="32"/>
          <w:szCs w:val="32"/>
          <w:highlight w:val="none"/>
        </w:rPr>
        <w:t>201</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年</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2</w:t>
      </w:r>
      <w:r>
        <w:rPr>
          <w:rFonts w:hint="eastAsia" w:ascii="仿宋_GB2312" w:hAnsi="华文中宋" w:eastAsia="仿宋_GB2312"/>
          <w:kern w:val="0"/>
          <w:sz w:val="32"/>
          <w:szCs w:val="32"/>
          <w:highlight w:val="none"/>
        </w:rPr>
        <w:t>日9：00</w:t>
      </w:r>
      <w:r>
        <w:rPr>
          <w:rFonts w:hint="eastAsia" w:ascii="仿宋_GB2312" w:hAnsi="华文中宋" w:eastAsia="仿宋_GB2312"/>
          <w:kern w:val="0"/>
          <w:sz w:val="32"/>
          <w:szCs w:val="32"/>
          <w:lang w:val="en-US" w:eastAsia="zh-CN"/>
        </w:rPr>
        <w:t>-</w:t>
      </w:r>
      <w:r>
        <w:rPr>
          <w:rFonts w:hint="eastAsia" w:ascii="仿宋_GB2312" w:hAnsi="华文中宋" w:eastAsia="仿宋_GB2312"/>
          <w:kern w:val="0"/>
          <w:sz w:val="32"/>
          <w:szCs w:val="32"/>
          <w:highlight w:val="none"/>
        </w:rPr>
        <w:t>1</w:t>
      </w:r>
      <w:r>
        <w:rPr>
          <w:rFonts w:hint="eastAsia" w:ascii="仿宋_GB2312" w:hAnsi="华文中宋" w:eastAsia="仿宋_GB2312"/>
          <w:kern w:val="0"/>
          <w:sz w:val="32"/>
          <w:szCs w:val="32"/>
          <w:highlight w:val="none"/>
          <w:lang w:val="en-US" w:eastAsia="zh-CN"/>
        </w:rPr>
        <w:t>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18</w:t>
      </w:r>
      <w:r>
        <w:rPr>
          <w:rFonts w:hint="eastAsia" w:ascii="仿宋_GB2312" w:hAnsi="华文中宋" w:eastAsia="仿宋_GB2312"/>
          <w:kern w:val="0"/>
          <w:sz w:val="32"/>
          <w:szCs w:val="32"/>
          <w:highlight w:val="none"/>
        </w:rPr>
        <w:t>日15:00</w:t>
      </w:r>
    </w:p>
    <w:p>
      <w:pPr>
        <w:tabs>
          <w:tab w:val="left" w:pos="840"/>
        </w:tabs>
        <w:spacing w:line="560" w:lineRule="exact"/>
        <w:ind w:firstLine="640" w:firstLineChars="200"/>
        <w:rPr>
          <w:rFonts w:ascii="仿宋_GB2312" w:hAnsi="华文中宋" w:eastAsia="仿宋_GB2312"/>
          <w:kern w:val="0"/>
          <w:sz w:val="32"/>
          <w:szCs w:val="32"/>
          <w:highlight w:val="none"/>
        </w:rPr>
      </w:pPr>
      <w:r>
        <w:rPr>
          <w:rFonts w:hint="eastAsia" w:ascii="仿宋_GB2312" w:hAnsi="华文中宋" w:eastAsia="仿宋_GB2312"/>
          <w:kern w:val="0"/>
          <w:sz w:val="32"/>
          <w:szCs w:val="32"/>
          <w:highlight w:val="none"/>
        </w:rPr>
        <w:t>作品初审：201</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年 1</w:t>
      </w:r>
      <w:r>
        <w:rPr>
          <w:rFonts w:hint="eastAsia" w:ascii="仿宋_GB2312" w:hAnsi="华文中宋" w:eastAsia="仿宋_GB2312"/>
          <w:kern w:val="0"/>
          <w:sz w:val="32"/>
          <w:szCs w:val="32"/>
          <w:highlight w:val="none"/>
          <w:lang w:val="en-US" w:eastAsia="zh-CN"/>
        </w:rPr>
        <w:t>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4</w:t>
      </w:r>
      <w:r>
        <w:rPr>
          <w:rFonts w:hint="eastAsia" w:ascii="仿宋_GB2312" w:hAnsi="华文中宋" w:eastAsia="仿宋_GB2312"/>
          <w:kern w:val="0"/>
          <w:sz w:val="32"/>
          <w:szCs w:val="32"/>
          <w:highlight w:val="none"/>
        </w:rPr>
        <w:t>日-1</w:t>
      </w:r>
      <w:r>
        <w:rPr>
          <w:rFonts w:hint="eastAsia" w:ascii="仿宋_GB2312" w:hAnsi="华文中宋" w:eastAsia="仿宋_GB2312"/>
          <w:kern w:val="0"/>
          <w:sz w:val="32"/>
          <w:szCs w:val="32"/>
          <w:highlight w:val="none"/>
          <w:lang w:val="en-US" w:eastAsia="zh-CN"/>
        </w:rPr>
        <w:t>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20</w:t>
      </w:r>
      <w:r>
        <w:rPr>
          <w:rFonts w:hint="eastAsia" w:ascii="仿宋_GB2312" w:hAnsi="华文中宋" w:eastAsia="仿宋_GB2312"/>
          <w:kern w:val="0"/>
          <w:sz w:val="32"/>
          <w:szCs w:val="32"/>
          <w:highlight w:val="none"/>
        </w:rPr>
        <w:t>日</w:t>
      </w:r>
    </w:p>
    <w:p>
      <w:pPr>
        <w:tabs>
          <w:tab w:val="left" w:pos="840"/>
        </w:tabs>
        <w:spacing w:line="560" w:lineRule="exact"/>
        <w:ind w:firstLine="640" w:firstLineChars="200"/>
        <w:rPr>
          <w:rFonts w:ascii="仿宋_GB2312" w:hAnsi="华文中宋" w:eastAsia="仿宋_GB2312"/>
          <w:kern w:val="0"/>
          <w:sz w:val="32"/>
          <w:szCs w:val="32"/>
          <w:highlight w:val="none"/>
        </w:rPr>
      </w:pPr>
      <w:r>
        <w:rPr>
          <w:rFonts w:hint="eastAsia" w:ascii="仿宋_GB2312" w:hAnsi="华文中宋" w:eastAsia="仿宋_GB2312"/>
          <w:kern w:val="0"/>
          <w:sz w:val="32"/>
          <w:szCs w:val="32"/>
          <w:highlight w:val="none"/>
        </w:rPr>
        <w:t>公布决赛名单</w:t>
      </w:r>
      <w:r>
        <w:rPr>
          <w:rFonts w:hint="eastAsia" w:ascii="仿宋_GB2312" w:hAnsi="华文中宋" w:eastAsia="仿宋_GB2312"/>
          <w:kern w:val="0"/>
          <w:sz w:val="32"/>
          <w:szCs w:val="32"/>
          <w:highlight w:val="none"/>
          <w:lang w:eastAsia="zh-CN"/>
        </w:rPr>
        <w:t>：</w:t>
      </w:r>
      <w:r>
        <w:rPr>
          <w:rFonts w:hint="eastAsia" w:ascii="仿宋_GB2312" w:hAnsi="华文中宋" w:eastAsia="仿宋_GB2312"/>
          <w:kern w:val="0"/>
          <w:sz w:val="32"/>
          <w:szCs w:val="32"/>
          <w:highlight w:val="none"/>
        </w:rPr>
        <w:t>201</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年</w:t>
      </w:r>
      <w:r>
        <w:rPr>
          <w:rFonts w:hint="eastAsia" w:ascii="仿宋_GB2312" w:hAnsi="华文中宋" w:eastAsia="仿宋_GB2312"/>
          <w:kern w:val="0"/>
          <w:sz w:val="32"/>
          <w:szCs w:val="32"/>
          <w:highlight w:val="none"/>
          <w:lang w:val="en-US" w:eastAsia="zh-CN"/>
        </w:rPr>
        <w:t>11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21</w:t>
      </w:r>
      <w:r>
        <w:rPr>
          <w:rFonts w:hint="eastAsia" w:ascii="仿宋_GB2312" w:hAnsi="华文中宋" w:eastAsia="仿宋_GB2312"/>
          <w:kern w:val="0"/>
          <w:sz w:val="32"/>
          <w:szCs w:val="32"/>
          <w:highlight w:val="none"/>
        </w:rPr>
        <w:t>日</w:t>
      </w:r>
    </w:p>
    <w:p>
      <w:pPr>
        <w:tabs>
          <w:tab w:val="left" w:pos="840"/>
        </w:tabs>
        <w:spacing w:line="560" w:lineRule="exact"/>
        <w:ind w:firstLine="640" w:firstLineChars="200"/>
        <w:rPr>
          <w:rFonts w:ascii="仿宋_GB2312" w:hAnsi="华文中宋" w:eastAsia="仿宋_GB2312"/>
          <w:kern w:val="0"/>
          <w:sz w:val="32"/>
          <w:szCs w:val="32"/>
          <w:highlight w:val="none"/>
        </w:rPr>
      </w:pPr>
      <w:r>
        <w:rPr>
          <w:rFonts w:hint="eastAsia" w:ascii="仿宋_GB2312" w:hAnsi="华文中宋" w:eastAsia="仿宋_GB2312"/>
          <w:kern w:val="0"/>
          <w:sz w:val="32"/>
          <w:szCs w:val="32"/>
          <w:highlight w:val="none"/>
          <w:lang w:val="en-US" w:eastAsia="zh-CN"/>
        </w:rPr>
        <w:t>决赛</w:t>
      </w:r>
      <w:r>
        <w:rPr>
          <w:rFonts w:hint="eastAsia" w:ascii="仿宋_GB2312" w:hAnsi="华文中宋" w:eastAsia="仿宋_GB2312"/>
          <w:kern w:val="0"/>
          <w:sz w:val="32"/>
          <w:szCs w:val="32"/>
          <w:highlight w:val="none"/>
        </w:rPr>
        <w:t>网络投票：201</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年1</w:t>
      </w:r>
      <w:r>
        <w:rPr>
          <w:rFonts w:hint="eastAsia" w:ascii="仿宋_GB2312" w:hAnsi="华文中宋" w:eastAsia="仿宋_GB2312"/>
          <w:kern w:val="0"/>
          <w:sz w:val="32"/>
          <w:szCs w:val="32"/>
          <w:highlight w:val="none"/>
          <w:lang w:val="en-US" w:eastAsia="zh-CN"/>
        </w:rPr>
        <w:t>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22</w:t>
      </w:r>
      <w:r>
        <w:rPr>
          <w:rFonts w:hint="eastAsia" w:ascii="仿宋_GB2312" w:hAnsi="华文中宋" w:eastAsia="仿宋_GB2312"/>
          <w:kern w:val="0"/>
          <w:sz w:val="32"/>
          <w:szCs w:val="32"/>
          <w:highlight w:val="none"/>
        </w:rPr>
        <w:t>日9</w:t>
      </w:r>
      <w:r>
        <w:rPr>
          <w:rFonts w:hint="eastAsia" w:ascii="仿宋_GB2312" w:hAnsi="华文中宋" w:eastAsia="仿宋_GB2312"/>
          <w:kern w:val="0"/>
          <w:sz w:val="32"/>
          <w:szCs w:val="32"/>
          <w:highlight w:val="none"/>
          <w:lang w:eastAsia="zh-CN"/>
        </w:rPr>
        <w:t>：</w:t>
      </w:r>
      <w:r>
        <w:rPr>
          <w:rFonts w:hint="eastAsia" w:ascii="仿宋_GB2312" w:hAnsi="华文中宋" w:eastAsia="仿宋_GB2312"/>
          <w:kern w:val="0"/>
          <w:sz w:val="32"/>
          <w:szCs w:val="32"/>
          <w:highlight w:val="none"/>
        </w:rPr>
        <w:t>00</w:t>
      </w:r>
      <w:r>
        <w:rPr>
          <w:rFonts w:hint="eastAsia" w:ascii="仿宋_GB2312" w:hAnsi="华文中宋" w:eastAsia="仿宋_GB2312"/>
          <w:kern w:val="0"/>
          <w:sz w:val="32"/>
          <w:szCs w:val="32"/>
          <w:lang w:val="en-US" w:eastAsia="zh-CN"/>
        </w:rPr>
        <w:t>-</w:t>
      </w:r>
      <w:r>
        <w:rPr>
          <w:rFonts w:hint="eastAsia" w:ascii="仿宋_GB2312" w:hAnsi="华文中宋" w:eastAsia="仿宋_GB2312"/>
          <w:kern w:val="0"/>
          <w:sz w:val="32"/>
          <w:szCs w:val="32"/>
          <w:highlight w:val="none"/>
        </w:rPr>
        <w:t>1</w:t>
      </w:r>
      <w:r>
        <w:rPr>
          <w:rFonts w:hint="eastAsia" w:ascii="仿宋_GB2312" w:hAnsi="华文中宋" w:eastAsia="仿宋_GB2312"/>
          <w:kern w:val="0"/>
          <w:sz w:val="32"/>
          <w:szCs w:val="32"/>
          <w:highlight w:val="none"/>
          <w:lang w:val="en-US" w:eastAsia="zh-CN"/>
        </w:rPr>
        <w:t>2</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4</w:t>
      </w:r>
      <w:r>
        <w:rPr>
          <w:rFonts w:hint="eastAsia" w:ascii="仿宋_GB2312" w:hAnsi="华文中宋" w:eastAsia="仿宋_GB2312"/>
          <w:kern w:val="0"/>
          <w:sz w:val="32"/>
          <w:szCs w:val="32"/>
          <w:highlight w:val="none"/>
        </w:rPr>
        <w:t>日15:00</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现场决赛：201</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年1</w:t>
      </w:r>
      <w:r>
        <w:rPr>
          <w:rFonts w:hint="eastAsia" w:ascii="仿宋_GB2312" w:hAnsi="华文中宋" w:eastAsia="仿宋_GB2312"/>
          <w:kern w:val="0"/>
          <w:sz w:val="32"/>
          <w:szCs w:val="32"/>
          <w:lang w:val="en-US" w:eastAsia="zh-CN"/>
        </w:rPr>
        <w:t>2</w:t>
      </w:r>
      <w:r>
        <w:rPr>
          <w:rFonts w:hint="eastAsia" w:ascii="仿宋_GB2312" w:hAnsi="华文中宋" w:eastAsia="仿宋_GB2312"/>
          <w:kern w:val="0"/>
          <w:sz w:val="32"/>
          <w:szCs w:val="32"/>
        </w:rPr>
        <w:t>月</w:t>
      </w:r>
      <w:r>
        <w:rPr>
          <w:rFonts w:hint="eastAsia" w:ascii="仿宋_GB2312" w:hAnsi="华文中宋" w:eastAsia="仿宋_GB2312"/>
          <w:kern w:val="0"/>
          <w:sz w:val="32"/>
          <w:szCs w:val="32"/>
          <w:lang w:val="en-US" w:eastAsia="zh-CN"/>
        </w:rPr>
        <w:t>7</w:t>
      </w:r>
      <w:r>
        <w:rPr>
          <w:rFonts w:hint="eastAsia" w:ascii="仿宋_GB2312" w:hAnsi="华文中宋" w:eastAsia="仿宋_GB2312"/>
          <w:kern w:val="0"/>
          <w:sz w:val="32"/>
          <w:szCs w:val="32"/>
        </w:rPr>
        <w:t>日</w:t>
      </w:r>
    </w:p>
    <w:p>
      <w:pPr>
        <w:tabs>
          <w:tab w:val="left" w:pos="840"/>
        </w:tabs>
        <w:spacing w:line="560" w:lineRule="exact"/>
        <w:ind w:firstLine="640" w:firstLineChars="200"/>
        <w:rPr>
          <w:rFonts w:hint="eastAsia" w:ascii="仿宋_GB2312" w:hAnsi="华文中宋" w:eastAsia="仿宋_GB2312"/>
          <w:color w:val="FF0000"/>
          <w:kern w:val="0"/>
          <w:sz w:val="32"/>
          <w:szCs w:val="32"/>
        </w:rPr>
      </w:pPr>
      <w:r>
        <w:rPr>
          <w:rFonts w:hint="eastAsia" w:ascii="仿宋_GB2312" w:hAnsi="华文中宋" w:eastAsia="仿宋_GB2312"/>
          <w:kern w:val="0"/>
          <w:sz w:val="32"/>
          <w:szCs w:val="32"/>
        </w:rPr>
        <w:t>颁奖典礼：201</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年1</w:t>
      </w:r>
      <w:r>
        <w:rPr>
          <w:rFonts w:hint="eastAsia" w:ascii="仿宋_GB2312" w:hAnsi="华文中宋" w:eastAsia="仿宋_GB2312"/>
          <w:kern w:val="0"/>
          <w:sz w:val="32"/>
          <w:szCs w:val="32"/>
          <w:lang w:val="en-US" w:eastAsia="zh-CN"/>
        </w:rPr>
        <w:t>2</w:t>
      </w:r>
      <w:r>
        <w:rPr>
          <w:rFonts w:hint="eastAsia" w:ascii="仿宋_GB2312" w:hAnsi="华文中宋" w:eastAsia="仿宋_GB2312"/>
          <w:kern w:val="0"/>
          <w:sz w:val="32"/>
          <w:szCs w:val="32"/>
        </w:rPr>
        <w:t>月</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日</w:t>
      </w:r>
    </w:p>
    <w:p>
      <w:pPr>
        <w:keepNext w:val="0"/>
        <w:keepLines w:val="0"/>
        <w:pageBreakBefore w:val="0"/>
        <w:tabs>
          <w:tab w:val="left" w:pos="840"/>
        </w:tabs>
        <w:kinsoku/>
        <w:wordWrap/>
        <w:overflowPunct/>
        <w:topLinePunct w:val="0"/>
        <w:autoSpaceDE/>
        <w:autoSpaceDN/>
        <w:bidi w:val="0"/>
        <w:spacing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2.联系方式</w:t>
      </w:r>
    </w:p>
    <w:p>
      <w:pPr>
        <w:keepNext w:val="0"/>
        <w:keepLines w:val="0"/>
        <w:pageBreakBefore w:val="0"/>
        <w:tabs>
          <w:tab w:val="left" w:pos="840"/>
        </w:tabs>
        <w:kinsoku/>
        <w:wordWrap/>
        <w:overflowPunct/>
        <w:topLinePunct w:val="0"/>
        <w:autoSpaceDE/>
        <w:autoSpaceDN/>
        <w:bidi w:val="0"/>
        <w:spacing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组委会：王秀秀</w:t>
      </w:r>
    </w:p>
    <w:p>
      <w:pPr>
        <w:keepNext w:val="0"/>
        <w:keepLines w:val="0"/>
        <w:pageBreakBefore w:val="0"/>
        <w:tabs>
          <w:tab w:val="left" w:pos="840"/>
        </w:tabs>
        <w:kinsoku/>
        <w:wordWrap/>
        <w:overflowPunct/>
        <w:topLinePunct w:val="0"/>
        <w:autoSpaceDE/>
        <w:autoSpaceDN/>
        <w:bidi w:val="0"/>
        <w:spacing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 xml:space="preserve">电话：010-66083178  </w:t>
      </w:r>
    </w:p>
    <w:p>
      <w:pPr>
        <w:keepNext w:val="0"/>
        <w:keepLines w:val="0"/>
        <w:pageBreakBefore w:val="0"/>
        <w:tabs>
          <w:tab w:val="left" w:pos="840"/>
        </w:tabs>
        <w:kinsoku/>
        <w:wordWrap/>
        <w:overflowPunct/>
        <w:topLinePunct w:val="0"/>
        <w:autoSpaceDE/>
        <w:autoSpaceDN/>
        <w:bidi w:val="0"/>
        <w:spacing w:line="560" w:lineRule="exact"/>
        <w:ind w:firstLine="640" w:firstLineChars="200"/>
        <w:textAlignment w:val="auto"/>
        <w:outlineLvl w:val="9"/>
        <w:rPr>
          <w:rFonts w:ascii="仿宋_GB2312" w:hAnsi="华文中宋" w:eastAsia="仿宋_GB2312"/>
          <w:kern w:val="0"/>
          <w:sz w:val="32"/>
          <w:szCs w:val="32"/>
          <w:highlight w:val="none"/>
        </w:rPr>
      </w:pPr>
      <w:r>
        <w:rPr>
          <w:rFonts w:hint="eastAsia" w:ascii="仿宋_GB2312" w:hAnsi="华文中宋" w:eastAsia="仿宋_GB2312"/>
          <w:kern w:val="0"/>
          <w:sz w:val="32"/>
          <w:szCs w:val="32"/>
        </w:rPr>
        <w:t>邮箱：</w:t>
      </w:r>
      <w:r>
        <w:rPr>
          <w:rFonts w:hint="eastAsia" w:ascii="仿宋_GB2312" w:hAnsi="华文中宋" w:eastAsia="仿宋_GB2312"/>
          <w:kern w:val="0"/>
          <w:sz w:val="32"/>
          <w:szCs w:val="32"/>
          <w:highlight w:val="none"/>
          <w:lang w:val="en-US" w:eastAsia="zh-CN"/>
        </w:rPr>
        <w:t>dasai</w:t>
      </w:r>
      <w:r>
        <w:rPr>
          <w:rFonts w:hint="eastAsia" w:ascii="仿宋_GB2312" w:hAnsi="华文中宋" w:eastAsia="仿宋_GB2312"/>
          <w:kern w:val="0"/>
          <w:sz w:val="32"/>
          <w:szCs w:val="32"/>
          <w:highlight w:val="none"/>
        </w:rPr>
        <w:t>@uec.org.cn</w:t>
      </w:r>
    </w:p>
    <w:p>
      <w:pPr>
        <w:widowControl/>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及时了解岗位证书、产教融合、就业创业、大赛动态，请扫描下方二维码。</w:t>
      </w:r>
    </w:p>
    <w:p>
      <w:pPr>
        <w:widowControl/>
        <w:spacing w:line="560" w:lineRule="exact"/>
        <w:ind w:firstLine="630" w:firstLineChars="300"/>
        <w:rPr>
          <w:rFonts w:ascii="仿宋_GB2312" w:hAnsi="华文中宋" w:eastAsia="仿宋_GB2312"/>
          <w:kern w:val="0"/>
          <w:sz w:val="32"/>
          <w:szCs w:val="32"/>
        </w:rPr>
      </w:pPr>
      <w:r>
        <w:drawing>
          <wp:anchor distT="0" distB="0" distL="114300" distR="114300" simplePos="0" relativeHeight="251662336" behindDoc="0" locked="0" layoutInCell="1" allowOverlap="1">
            <wp:simplePos x="0" y="0"/>
            <wp:positionH relativeFrom="column">
              <wp:posOffset>4404995</wp:posOffset>
            </wp:positionH>
            <wp:positionV relativeFrom="paragraph">
              <wp:posOffset>556260</wp:posOffset>
            </wp:positionV>
            <wp:extent cx="856615" cy="856615"/>
            <wp:effectExtent l="0" t="0" r="635" b="635"/>
            <wp:wrapNone/>
            <wp:docPr id="1" name="图片 2" descr="大赛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大赛二维码"/>
                    <pic:cNvPicPr>
                      <a:picLocks noChangeAspect="1"/>
                    </pic:cNvPicPr>
                  </pic:nvPicPr>
                  <pic:blipFill>
                    <a:blip r:embed="rId6"/>
                    <a:stretch>
                      <a:fillRect/>
                    </a:stretch>
                  </pic:blipFill>
                  <pic:spPr>
                    <a:xfrm>
                      <a:off x="0" y="0"/>
                      <a:ext cx="856615" cy="856615"/>
                    </a:xfrm>
                    <a:prstGeom prst="rect">
                      <a:avLst/>
                    </a:prstGeom>
                    <a:noFill/>
                    <a:ln w="9525">
                      <a:noFill/>
                    </a:ln>
                  </pic:spPr>
                </pic:pic>
              </a:graphicData>
            </a:graphic>
          </wp:anchor>
        </w:drawing>
      </w:r>
      <w:r>
        <w:drawing>
          <wp:anchor distT="0" distB="0" distL="114300" distR="114300" simplePos="0" relativeHeight="251661312" behindDoc="0" locked="0" layoutInCell="1" allowOverlap="1">
            <wp:simplePos x="0" y="0"/>
            <wp:positionH relativeFrom="column">
              <wp:posOffset>441960</wp:posOffset>
            </wp:positionH>
            <wp:positionV relativeFrom="paragraph">
              <wp:posOffset>490220</wp:posOffset>
            </wp:positionV>
            <wp:extent cx="934085" cy="934085"/>
            <wp:effectExtent l="0" t="0" r="18415" b="18415"/>
            <wp:wrapNone/>
            <wp:docPr id="4" name="图片 5" descr="岗位认证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岗位认证二维码"/>
                    <pic:cNvPicPr>
                      <a:picLocks noChangeAspect="1"/>
                    </pic:cNvPicPr>
                  </pic:nvPicPr>
                  <pic:blipFill>
                    <a:blip r:embed="rId7"/>
                    <a:stretch>
                      <a:fillRect/>
                    </a:stretch>
                  </pic:blipFill>
                  <pic:spPr>
                    <a:xfrm>
                      <a:off x="0" y="0"/>
                      <a:ext cx="934085" cy="934085"/>
                    </a:xfrm>
                    <a:prstGeom prst="rect">
                      <a:avLst/>
                    </a:prstGeom>
                    <a:noFill/>
                    <a:ln w="9525">
                      <a:noFill/>
                    </a:ln>
                  </pic:spPr>
                </pic:pic>
              </a:graphicData>
            </a:graphic>
          </wp:anchor>
        </w:drawing>
      </w:r>
      <w:r>
        <w:rPr>
          <w:rFonts w:hint="eastAsia" w:ascii="仿宋_GB2312" w:hAnsi="华文中宋" w:eastAsia="仿宋_GB2312"/>
          <w:kern w:val="0"/>
          <w:sz w:val="32"/>
          <w:szCs w:val="32"/>
        </w:rPr>
        <w:t xml:space="preserve">岗位认证        </w:t>
      </w:r>
      <w:r>
        <w:rPr>
          <w:rFonts w:hint="eastAsia" w:ascii="仿宋_GB2312" w:hAnsi="华文中宋" w:eastAsia="仿宋_GB2312"/>
          <w:kern w:val="0"/>
          <w:sz w:val="32"/>
          <w:szCs w:val="32"/>
          <w:lang w:val="en-US" w:eastAsia="zh-CN"/>
        </w:rPr>
        <w:t xml:space="preserve">  </w:t>
      </w:r>
      <w:r>
        <w:rPr>
          <w:rFonts w:hint="eastAsia" w:ascii="仿宋_GB2312" w:hAnsi="华文中宋" w:eastAsia="仿宋_GB2312"/>
          <w:kern w:val="0"/>
          <w:sz w:val="32"/>
          <w:szCs w:val="32"/>
        </w:rPr>
        <w:t>就业创业平台         大赛动态</w:t>
      </w:r>
    </w:p>
    <w:p>
      <w:r>
        <w:drawing>
          <wp:anchor distT="0" distB="0" distL="114300" distR="114300" simplePos="0" relativeHeight="251659264" behindDoc="0" locked="0" layoutInCell="1" allowOverlap="1">
            <wp:simplePos x="0" y="0"/>
            <wp:positionH relativeFrom="column">
              <wp:posOffset>2995295</wp:posOffset>
            </wp:positionH>
            <wp:positionV relativeFrom="paragraph">
              <wp:posOffset>145415</wp:posOffset>
            </wp:positionV>
            <wp:extent cx="970915" cy="970915"/>
            <wp:effectExtent l="0" t="0" r="635" b="635"/>
            <wp:wrapSquare wrapText="bothSides"/>
            <wp:docPr id="2" name="图片 3" descr="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29"/>
                    <pic:cNvPicPr>
                      <a:picLocks noChangeAspect="1"/>
                    </pic:cNvPicPr>
                  </pic:nvPicPr>
                  <pic:blipFill>
                    <a:blip r:embed="rId8"/>
                    <a:stretch>
                      <a:fillRect/>
                    </a:stretch>
                  </pic:blipFill>
                  <pic:spPr>
                    <a:xfrm>
                      <a:off x="0" y="0"/>
                      <a:ext cx="970915" cy="970915"/>
                    </a:xfrm>
                    <a:prstGeom prst="rect">
                      <a:avLst/>
                    </a:prstGeom>
                    <a:noFill/>
                    <a:ln w="9525">
                      <a:noFill/>
                    </a:ln>
                  </pic:spPr>
                </pic:pic>
              </a:graphicData>
            </a:graphic>
          </wp:anchor>
        </w:drawing>
      </w:r>
      <w:r>
        <w:drawing>
          <wp:anchor distT="0" distB="0" distL="114300" distR="114300" simplePos="0" relativeHeight="251663360" behindDoc="0" locked="0" layoutInCell="1" allowOverlap="1">
            <wp:simplePos x="0" y="0"/>
            <wp:positionH relativeFrom="column">
              <wp:posOffset>1762125</wp:posOffset>
            </wp:positionH>
            <wp:positionV relativeFrom="paragraph">
              <wp:posOffset>131445</wp:posOffset>
            </wp:positionV>
            <wp:extent cx="1133475" cy="1133475"/>
            <wp:effectExtent l="0" t="0" r="9525" b="9525"/>
            <wp:wrapNone/>
            <wp:docPr id="5" name="图片 5" descr="万企岗位小程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万企岗位小程序"/>
                    <pic:cNvPicPr>
                      <a:picLocks noChangeAspect="1"/>
                    </pic:cNvPicPr>
                  </pic:nvPicPr>
                  <pic:blipFill>
                    <a:blip r:embed="rId9"/>
                    <a:stretch>
                      <a:fillRect/>
                    </a:stretch>
                  </pic:blipFill>
                  <pic:spPr>
                    <a:xfrm>
                      <a:off x="0" y="0"/>
                      <a:ext cx="1133475" cy="1133475"/>
                    </a:xfrm>
                    <a:prstGeom prst="rect">
                      <a:avLst/>
                    </a:prstGeom>
                  </pic:spPr>
                </pic:pic>
              </a:graphicData>
            </a:graphic>
          </wp:anchor>
        </w:drawing>
      </w:r>
    </w:p>
    <w:p>
      <w:pPr>
        <w:keepNext w:val="0"/>
        <w:keepLines w:val="0"/>
        <w:pageBreakBefore w:val="0"/>
        <w:kinsoku/>
        <w:wordWrap/>
        <w:overflowPunct/>
        <w:topLinePunct w:val="0"/>
        <w:autoSpaceDE/>
        <w:autoSpaceDN/>
        <w:bidi w:val="0"/>
        <w:spacing w:beforeAutospacing="0" w:afterAutospacing="0" w:line="560" w:lineRule="exact"/>
        <w:textAlignment w:val="auto"/>
        <w:outlineLvl w:val="9"/>
        <w:rPr>
          <w:rFonts w:hint="eastAsia" w:ascii="黑体" w:hAnsi="黑体" w:eastAsia="黑体"/>
          <w:bCs/>
          <w:sz w:val="32"/>
          <w:szCs w:val="32"/>
        </w:rPr>
      </w:pPr>
    </w:p>
    <w:p>
      <w:pPr>
        <w:keepNext w:val="0"/>
        <w:keepLines w:val="0"/>
        <w:pageBreakBefore w:val="0"/>
        <w:kinsoku/>
        <w:wordWrap/>
        <w:overflowPunct/>
        <w:topLinePunct w:val="0"/>
        <w:autoSpaceDE/>
        <w:autoSpaceDN/>
        <w:bidi w:val="0"/>
        <w:spacing w:line="560" w:lineRule="exact"/>
        <w:jc w:val="left"/>
        <w:textAlignment w:val="auto"/>
        <w:outlineLvl w:val="9"/>
        <w:rPr>
          <w:rFonts w:hint="eastAsia" w:ascii="黑体" w:hAnsi="黑体" w:eastAsia="黑体"/>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outlineLvl w:val="9"/>
        <w:rPr>
          <w:rFonts w:hint="eastAsia" w:ascii="黑体" w:hAnsi="黑体" w:eastAsia="黑体"/>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outlineLvl w:val="9"/>
        <w:rPr>
          <w:rFonts w:hint="eastAsia" w:ascii="黑体" w:hAnsi="黑体" w:eastAsia="黑体"/>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outlineLvl w:val="9"/>
        <w:rPr>
          <w:rFonts w:hint="eastAsia" w:ascii="黑体" w:hAnsi="黑体" w:eastAsia="黑体"/>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outlineLvl w:val="9"/>
        <w:rPr>
          <w:rFonts w:hint="eastAsia" w:ascii="黑体" w:hAnsi="黑体" w:eastAsia="黑体"/>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outlineLvl w:val="9"/>
        <w:rPr>
          <w:rFonts w:hint="eastAsia" w:ascii="黑体" w:hAnsi="黑体" w:eastAsia="黑体"/>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outlineLvl w:val="9"/>
        <w:rPr>
          <w:rFonts w:hint="eastAsia" w:ascii="黑体" w:hAnsi="黑体" w:eastAsia="黑体"/>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outlineLvl w:val="9"/>
        <w:rPr>
          <w:rFonts w:hint="eastAsia" w:ascii="黑体" w:hAnsi="黑体" w:eastAsia="黑体"/>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outlineLvl w:val="9"/>
        <w:rPr>
          <w:rFonts w:hint="eastAsia" w:ascii="黑体" w:hAnsi="黑体" w:eastAsia="黑体"/>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outlineLvl w:val="9"/>
        <w:rPr>
          <w:rFonts w:hint="eastAsia" w:ascii="黑体" w:hAnsi="黑体" w:eastAsia="黑体"/>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outlineLvl w:val="9"/>
        <w:rPr>
          <w:rFonts w:hint="eastAsia" w:ascii="黑体" w:hAnsi="黑体" w:eastAsia="黑体"/>
          <w:sz w:val="32"/>
          <w:szCs w:val="32"/>
        </w:rPr>
      </w:pPr>
      <w:r>
        <w:rPr>
          <w:rFonts w:hint="eastAsia" w:ascii="黑体" w:hAnsi="黑体" w:eastAsia="黑体"/>
          <w:sz w:val="32"/>
          <w:szCs w:val="32"/>
          <w:lang w:eastAsia="zh-CN"/>
        </w:rPr>
        <w:t>附件</w:t>
      </w:r>
      <w:r>
        <w:rPr>
          <w:rFonts w:hint="eastAsia" w:ascii="黑体" w:hAnsi="黑体" w:eastAsia="黑体"/>
          <w:sz w:val="32"/>
          <w:szCs w:val="32"/>
          <w:lang w:val="en-US" w:eastAsia="zh-CN"/>
        </w:rPr>
        <w:t>1：</w:t>
      </w:r>
      <w:r>
        <w:rPr>
          <w:rFonts w:hint="eastAsia" w:ascii="黑体" w:hAnsi="黑体" w:eastAsia="黑体"/>
          <w:sz w:val="32"/>
          <w:szCs w:val="32"/>
        </w:rPr>
        <w:t>教师</w:t>
      </w:r>
      <w:r>
        <w:rPr>
          <w:rFonts w:hint="eastAsia" w:ascii="黑体" w:hAnsi="黑体" w:eastAsia="黑体"/>
          <w:sz w:val="32"/>
          <w:szCs w:val="32"/>
          <w:lang w:eastAsia="zh-CN"/>
        </w:rPr>
        <w:t>创课</w:t>
      </w:r>
      <w:r>
        <w:rPr>
          <w:rFonts w:hint="eastAsia" w:ascii="黑体" w:hAnsi="黑体" w:eastAsia="黑体"/>
          <w:sz w:val="32"/>
          <w:szCs w:val="32"/>
        </w:rPr>
        <w:t>大赛参赛申报表</w:t>
      </w:r>
    </w:p>
    <w:tbl>
      <w:tblPr>
        <w:tblStyle w:val="10"/>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536"/>
        <w:gridCol w:w="2460"/>
        <w:gridCol w:w="1168"/>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exact"/>
          <w:jc w:val="center"/>
        </w:trPr>
        <w:tc>
          <w:tcPr>
            <w:tcW w:w="2914" w:type="dxa"/>
            <w:gridSpan w:val="2"/>
            <w:vAlign w:val="center"/>
          </w:tcPr>
          <w:p>
            <w:pPr>
              <w:pStyle w:val="31"/>
              <w:keepNext w:val="0"/>
              <w:keepLines w:val="0"/>
              <w:pageBreakBefore w:val="0"/>
              <w:kinsoku/>
              <w:wordWrap/>
              <w:overflowPunct/>
              <w:topLinePunct w:val="0"/>
              <w:autoSpaceDE/>
              <w:autoSpaceDN/>
              <w:bidi w:val="0"/>
              <w:spacing w:line="560" w:lineRule="exact"/>
              <w:ind w:firstLine="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队伍编号</w:t>
            </w:r>
          </w:p>
        </w:tc>
        <w:tc>
          <w:tcPr>
            <w:tcW w:w="6158" w:type="dxa"/>
            <w:gridSpan w:val="3"/>
            <w:vAlign w:val="center"/>
          </w:tcPr>
          <w:p>
            <w:pPr>
              <w:pStyle w:val="31"/>
              <w:keepNext w:val="0"/>
              <w:keepLines w:val="0"/>
              <w:pageBreakBefore w:val="0"/>
              <w:kinsoku/>
              <w:wordWrap/>
              <w:overflowPunct/>
              <w:topLinePunct w:val="0"/>
              <w:autoSpaceDE/>
              <w:autoSpaceDN/>
              <w:bidi w:val="0"/>
              <w:spacing w:line="560" w:lineRule="exact"/>
              <w:ind w:firstLine="0"/>
              <w:textAlignment w:val="auto"/>
              <w:outlineLvl w:val="9"/>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exact"/>
          <w:jc w:val="center"/>
        </w:trPr>
        <w:tc>
          <w:tcPr>
            <w:tcW w:w="2914" w:type="dxa"/>
            <w:gridSpan w:val="2"/>
            <w:vAlign w:val="center"/>
          </w:tcPr>
          <w:p>
            <w:pPr>
              <w:pStyle w:val="31"/>
              <w:keepNext w:val="0"/>
              <w:keepLines w:val="0"/>
              <w:pageBreakBefore w:val="0"/>
              <w:kinsoku/>
              <w:wordWrap/>
              <w:overflowPunct/>
              <w:topLinePunct w:val="0"/>
              <w:autoSpaceDE/>
              <w:autoSpaceDN/>
              <w:bidi w:val="0"/>
              <w:spacing w:line="560" w:lineRule="exact"/>
              <w:ind w:firstLine="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专业及课程</w:t>
            </w:r>
          </w:p>
        </w:tc>
        <w:tc>
          <w:tcPr>
            <w:tcW w:w="6158" w:type="dxa"/>
            <w:gridSpan w:val="3"/>
            <w:vAlign w:val="center"/>
          </w:tcPr>
          <w:p>
            <w:pPr>
              <w:pStyle w:val="31"/>
              <w:keepNext w:val="0"/>
              <w:keepLines w:val="0"/>
              <w:pageBreakBefore w:val="0"/>
              <w:kinsoku/>
              <w:wordWrap/>
              <w:overflowPunct/>
              <w:topLinePunct w:val="0"/>
              <w:autoSpaceDE/>
              <w:autoSpaceDN/>
              <w:bidi w:val="0"/>
              <w:spacing w:line="560" w:lineRule="exact"/>
              <w:ind w:firstLine="0"/>
              <w:textAlignment w:val="auto"/>
              <w:outlineLvl w:val="9"/>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2914" w:type="dxa"/>
            <w:gridSpan w:val="2"/>
            <w:vAlign w:val="center"/>
          </w:tcPr>
          <w:p>
            <w:pPr>
              <w:pStyle w:val="31"/>
              <w:keepNext w:val="0"/>
              <w:keepLines w:val="0"/>
              <w:pageBreakBefore w:val="0"/>
              <w:kinsoku/>
              <w:wordWrap/>
              <w:overflowPunct/>
              <w:topLinePunct w:val="0"/>
              <w:autoSpaceDE/>
              <w:autoSpaceDN/>
              <w:bidi w:val="0"/>
              <w:spacing w:line="560" w:lineRule="exact"/>
              <w:ind w:firstLine="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申报单位名称</w:t>
            </w:r>
          </w:p>
        </w:tc>
        <w:tc>
          <w:tcPr>
            <w:tcW w:w="6158" w:type="dxa"/>
            <w:gridSpan w:val="3"/>
            <w:vAlign w:val="center"/>
          </w:tcPr>
          <w:p>
            <w:pPr>
              <w:pStyle w:val="31"/>
              <w:keepNext w:val="0"/>
              <w:keepLines w:val="0"/>
              <w:pageBreakBefore w:val="0"/>
              <w:kinsoku/>
              <w:wordWrap/>
              <w:overflowPunct/>
              <w:topLinePunct w:val="0"/>
              <w:autoSpaceDE/>
              <w:autoSpaceDN/>
              <w:bidi w:val="0"/>
              <w:spacing w:line="560" w:lineRule="exact"/>
              <w:ind w:firstLine="0"/>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kern w:val="2"/>
                <w:sz w:val="28"/>
                <w:szCs w:val="28"/>
              </w:rPr>
              <w:t>（此处加盖学校公章）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jc w:val="center"/>
        </w:trPr>
        <w:tc>
          <w:tcPr>
            <w:tcW w:w="2914" w:type="dxa"/>
            <w:gridSpan w:val="2"/>
            <w:vAlign w:val="center"/>
          </w:tcPr>
          <w:p>
            <w:pPr>
              <w:pStyle w:val="31"/>
              <w:keepNext w:val="0"/>
              <w:keepLines w:val="0"/>
              <w:pageBreakBefore w:val="0"/>
              <w:kinsoku/>
              <w:wordWrap/>
              <w:overflowPunct/>
              <w:topLinePunct w:val="0"/>
              <w:autoSpaceDE/>
              <w:autoSpaceDN/>
              <w:bidi w:val="0"/>
              <w:spacing w:line="560" w:lineRule="exact"/>
              <w:ind w:firstLine="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参赛人员</w:t>
            </w:r>
          </w:p>
        </w:tc>
        <w:tc>
          <w:tcPr>
            <w:tcW w:w="6158" w:type="dxa"/>
            <w:gridSpan w:val="3"/>
            <w:vAlign w:val="center"/>
          </w:tcPr>
          <w:p>
            <w:pPr>
              <w:pStyle w:val="31"/>
              <w:keepNext w:val="0"/>
              <w:keepLines w:val="0"/>
              <w:pageBreakBefore w:val="0"/>
              <w:kinsoku/>
              <w:wordWrap/>
              <w:overflowPunct/>
              <w:topLinePunct w:val="0"/>
              <w:autoSpaceDE/>
              <w:autoSpaceDN/>
              <w:bidi w:val="0"/>
              <w:spacing w:line="560" w:lineRule="exact"/>
              <w:ind w:firstLine="0"/>
              <w:textAlignment w:val="auto"/>
              <w:outlineLvl w:val="9"/>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78" w:type="dxa"/>
            <w:vMerge w:val="restart"/>
            <w:vAlign w:val="center"/>
          </w:tcPr>
          <w:p>
            <w:pPr>
              <w:pStyle w:val="31"/>
              <w:keepNext w:val="0"/>
              <w:keepLines w:val="0"/>
              <w:pageBreakBefore w:val="0"/>
              <w:kinsoku/>
              <w:wordWrap/>
              <w:overflowPunct/>
              <w:topLinePunct w:val="0"/>
              <w:autoSpaceDE/>
              <w:autoSpaceDN/>
              <w:bidi w:val="0"/>
              <w:spacing w:line="560" w:lineRule="exact"/>
              <w:ind w:firstLine="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c>
          <w:tcPr>
            <w:tcW w:w="1536" w:type="dxa"/>
            <w:vAlign w:val="center"/>
          </w:tcPr>
          <w:p>
            <w:pPr>
              <w:pStyle w:val="31"/>
              <w:keepNext w:val="0"/>
              <w:keepLines w:val="0"/>
              <w:pageBreakBefore w:val="0"/>
              <w:kinsoku/>
              <w:wordWrap/>
              <w:overflowPunct/>
              <w:topLinePunct w:val="0"/>
              <w:autoSpaceDE/>
              <w:autoSpaceDN/>
              <w:bidi w:val="0"/>
              <w:spacing w:line="560" w:lineRule="exact"/>
              <w:ind w:firstLine="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2460" w:type="dxa"/>
            <w:vAlign w:val="center"/>
          </w:tcPr>
          <w:p>
            <w:pPr>
              <w:pStyle w:val="31"/>
              <w:keepNext w:val="0"/>
              <w:keepLines w:val="0"/>
              <w:pageBreakBefore w:val="0"/>
              <w:kinsoku/>
              <w:wordWrap/>
              <w:overflowPunct/>
              <w:topLinePunct w:val="0"/>
              <w:autoSpaceDE/>
              <w:autoSpaceDN/>
              <w:bidi w:val="0"/>
              <w:spacing w:line="560" w:lineRule="exact"/>
              <w:ind w:firstLine="0"/>
              <w:textAlignment w:val="auto"/>
              <w:outlineLvl w:val="9"/>
              <w:rPr>
                <w:rFonts w:hint="eastAsia" w:ascii="仿宋_GB2312" w:hAnsi="仿宋_GB2312" w:eastAsia="仿宋_GB2312" w:cs="仿宋_GB2312"/>
                <w:b/>
                <w:sz w:val="28"/>
                <w:szCs w:val="28"/>
              </w:rPr>
            </w:pPr>
          </w:p>
        </w:tc>
        <w:tc>
          <w:tcPr>
            <w:tcW w:w="1168" w:type="dxa"/>
            <w:vAlign w:val="center"/>
          </w:tcPr>
          <w:p>
            <w:pPr>
              <w:pStyle w:val="31"/>
              <w:keepNext w:val="0"/>
              <w:keepLines w:val="0"/>
              <w:pageBreakBefore w:val="0"/>
              <w:kinsoku/>
              <w:wordWrap/>
              <w:overflowPunct/>
              <w:topLinePunct w:val="0"/>
              <w:autoSpaceDE/>
              <w:autoSpaceDN/>
              <w:bidi w:val="0"/>
              <w:spacing w:line="560" w:lineRule="exact"/>
              <w:ind w:firstLine="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w:t>
            </w:r>
          </w:p>
        </w:tc>
        <w:tc>
          <w:tcPr>
            <w:tcW w:w="2530" w:type="dxa"/>
            <w:vAlign w:val="center"/>
          </w:tcPr>
          <w:p>
            <w:pPr>
              <w:pStyle w:val="31"/>
              <w:keepNext w:val="0"/>
              <w:keepLines w:val="0"/>
              <w:pageBreakBefore w:val="0"/>
              <w:kinsoku/>
              <w:wordWrap/>
              <w:overflowPunct/>
              <w:topLinePunct w:val="0"/>
              <w:autoSpaceDE/>
              <w:autoSpaceDN/>
              <w:bidi w:val="0"/>
              <w:spacing w:line="560" w:lineRule="exact"/>
              <w:ind w:firstLine="0"/>
              <w:textAlignment w:val="auto"/>
              <w:outlineLvl w:val="9"/>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78" w:type="dxa"/>
            <w:vMerge w:val="continue"/>
            <w:vAlign w:val="center"/>
          </w:tcPr>
          <w:p>
            <w:pPr>
              <w:pStyle w:val="31"/>
              <w:keepNext w:val="0"/>
              <w:keepLines w:val="0"/>
              <w:pageBreakBefore w:val="0"/>
              <w:kinsoku/>
              <w:wordWrap/>
              <w:overflowPunct/>
              <w:topLinePunct w:val="0"/>
              <w:autoSpaceDE/>
              <w:autoSpaceDN/>
              <w:bidi w:val="0"/>
              <w:spacing w:line="560" w:lineRule="exact"/>
              <w:ind w:firstLine="0"/>
              <w:jc w:val="left"/>
              <w:textAlignment w:val="auto"/>
              <w:outlineLvl w:val="9"/>
              <w:rPr>
                <w:rFonts w:hint="eastAsia" w:ascii="仿宋_GB2312" w:hAnsi="仿宋_GB2312" w:eastAsia="仿宋_GB2312" w:cs="仿宋_GB2312"/>
                <w:sz w:val="28"/>
                <w:szCs w:val="28"/>
              </w:rPr>
            </w:pPr>
          </w:p>
        </w:tc>
        <w:tc>
          <w:tcPr>
            <w:tcW w:w="1536" w:type="dxa"/>
            <w:vAlign w:val="center"/>
          </w:tcPr>
          <w:p>
            <w:pPr>
              <w:pStyle w:val="31"/>
              <w:keepNext w:val="0"/>
              <w:keepLines w:val="0"/>
              <w:pageBreakBefore w:val="0"/>
              <w:kinsoku/>
              <w:wordWrap/>
              <w:overflowPunct/>
              <w:topLinePunct w:val="0"/>
              <w:autoSpaceDE/>
              <w:autoSpaceDN/>
              <w:bidi w:val="0"/>
              <w:spacing w:line="560" w:lineRule="exact"/>
              <w:ind w:firstLine="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手机</w:t>
            </w:r>
          </w:p>
        </w:tc>
        <w:tc>
          <w:tcPr>
            <w:tcW w:w="2460" w:type="dxa"/>
            <w:vAlign w:val="center"/>
          </w:tcPr>
          <w:p>
            <w:pPr>
              <w:pStyle w:val="31"/>
              <w:keepNext w:val="0"/>
              <w:keepLines w:val="0"/>
              <w:pageBreakBefore w:val="0"/>
              <w:kinsoku/>
              <w:wordWrap/>
              <w:overflowPunct/>
              <w:topLinePunct w:val="0"/>
              <w:autoSpaceDE/>
              <w:autoSpaceDN/>
              <w:bidi w:val="0"/>
              <w:spacing w:line="560" w:lineRule="exact"/>
              <w:ind w:firstLine="0"/>
              <w:textAlignment w:val="auto"/>
              <w:outlineLvl w:val="9"/>
              <w:rPr>
                <w:rFonts w:hint="eastAsia" w:ascii="仿宋_GB2312" w:hAnsi="仿宋_GB2312" w:eastAsia="仿宋_GB2312" w:cs="仿宋_GB2312"/>
                <w:b/>
                <w:sz w:val="28"/>
                <w:szCs w:val="28"/>
              </w:rPr>
            </w:pPr>
          </w:p>
        </w:tc>
        <w:tc>
          <w:tcPr>
            <w:tcW w:w="1168" w:type="dxa"/>
            <w:vAlign w:val="center"/>
          </w:tcPr>
          <w:p>
            <w:pPr>
              <w:pStyle w:val="31"/>
              <w:keepNext w:val="0"/>
              <w:keepLines w:val="0"/>
              <w:pageBreakBefore w:val="0"/>
              <w:kinsoku/>
              <w:wordWrap/>
              <w:overflowPunct/>
              <w:topLinePunct w:val="0"/>
              <w:autoSpaceDE/>
              <w:autoSpaceDN/>
              <w:bidi w:val="0"/>
              <w:spacing w:line="560" w:lineRule="exact"/>
              <w:ind w:firstLine="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邮箱</w:t>
            </w:r>
          </w:p>
        </w:tc>
        <w:tc>
          <w:tcPr>
            <w:tcW w:w="2530" w:type="dxa"/>
            <w:vAlign w:val="center"/>
          </w:tcPr>
          <w:p>
            <w:pPr>
              <w:pStyle w:val="31"/>
              <w:keepNext w:val="0"/>
              <w:keepLines w:val="0"/>
              <w:pageBreakBefore w:val="0"/>
              <w:kinsoku/>
              <w:wordWrap/>
              <w:overflowPunct/>
              <w:topLinePunct w:val="0"/>
              <w:autoSpaceDE/>
              <w:autoSpaceDN/>
              <w:bidi w:val="0"/>
              <w:spacing w:line="560" w:lineRule="exact"/>
              <w:ind w:firstLine="0"/>
              <w:textAlignment w:val="auto"/>
              <w:outlineLvl w:val="9"/>
              <w:rPr>
                <w:rFonts w:hint="eastAsia" w:ascii="仿宋_GB2312" w:hAnsi="仿宋_GB2312" w:eastAsia="仿宋_GB2312" w:cs="仿宋_GB2312"/>
                <w:b/>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46" w:hRule="exact"/>
          <w:jc w:val="center"/>
        </w:trPr>
        <w:tc>
          <w:tcPr>
            <w:tcW w:w="1378" w:type="dxa"/>
            <w:vAlign w:val="center"/>
          </w:tcPr>
          <w:p>
            <w:pPr>
              <w:pStyle w:val="31"/>
              <w:keepNext w:val="0"/>
              <w:keepLines w:val="0"/>
              <w:pageBreakBefore w:val="0"/>
              <w:kinsoku/>
              <w:wordWrap/>
              <w:overflowPunct/>
              <w:topLinePunct w:val="0"/>
              <w:autoSpaceDE/>
              <w:autoSpaceDN/>
              <w:bidi w:val="0"/>
              <w:spacing w:line="560" w:lineRule="exact"/>
              <w:ind w:firstLine="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课程作品简介</w:t>
            </w:r>
          </w:p>
        </w:tc>
        <w:tc>
          <w:tcPr>
            <w:tcW w:w="7694" w:type="dxa"/>
            <w:gridSpan w:val="4"/>
            <w:vAlign w:val="top"/>
          </w:tcPr>
          <w:p>
            <w:pPr>
              <w:pStyle w:val="31"/>
              <w:keepNext w:val="0"/>
              <w:keepLines w:val="0"/>
              <w:pageBreakBefore w:val="0"/>
              <w:kinsoku/>
              <w:wordWrap/>
              <w:overflowPunct/>
              <w:topLinePunct w:val="0"/>
              <w:autoSpaceDE/>
              <w:autoSpaceDN/>
              <w:bidi w:val="0"/>
              <w:spacing w:line="560" w:lineRule="exact"/>
              <w:ind w:firstLine="0"/>
              <w:textAlignment w:val="auto"/>
              <w:outlineLvl w:val="9"/>
              <w:rPr>
                <w:rFonts w:hint="eastAsia" w:ascii="仿宋_GB2312" w:hAnsi="仿宋_GB2312" w:eastAsia="仿宋_GB2312" w:cs="仿宋_GB2312"/>
                <w:kern w:val="2"/>
                <w:sz w:val="28"/>
                <w:szCs w:val="28"/>
              </w:rPr>
            </w:pPr>
          </w:p>
          <w:p>
            <w:pPr>
              <w:pStyle w:val="31"/>
              <w:keepNext w:val="0"/>
              <w:keepLines w:val="0"/>
              <w:pageBreakBefore w:val="0"/>
              <w:kinsoku/>
              <w:wordWrap/>
              <w:overflowPunct/>
              <w:topLinePunct w:val="0"/>
              <w:autoSpaceDE/>
              <w:autoSpaceDN/>
              <w:bidi w:val="0"/>
              <w:spacing w:line="560" w:lineRule="exact"/>
              <w:ind w:firstLine="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（含开发背景、结构说明、功能与使用说明等，字数不超过1000字）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409" w:hRule="exact"/>
          <w:jc w:val="center"/>
        </w:trPr>
        <w:tc>
          <w:tcPr>
            <w:tcW w:w="1378" w:type="dxa"/>
            <w:vAlign w:val="center"/>
          </w:tcPr>
          <w:p>
            <w:pPr>
              <w:pStyle w:val="31"/>
              <w:keepNext w:val="0"/>
              <w:keepLines w:val="0"/>
              <w:pageBreakBefore w:val="0"/>
              <w:kinsoku/>
              <w:wordWrap/>
              <w:overflowPunct/>
              <w:topLinePunct w:val="0"/>
              <w:autoSpaceDE/>
              <w:autoSpaceDN/>
              <w:bidi w:val="0"/>
              <w:spacing w:line="560" w:lineRule="exact"/>
              <w:ind w:firstLine="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设计说明</w:t>
            </w:r>
          </w:p>
        </w:tc>
        <w:tc>
          <w:tcPr>
            <w:tcW w:w="7694" w:type="dxa"/>
            <w:gridSpan w:val="4"/>
            <w:vAlign w:val="top"/>
          </w:tcPr>
          <w:p>
            <w:pPr>
              <w:pStyle w:val="31"/>
              <w:keepNext w:val="0"/>
              <w:keepLines w:val="0"/>
              <w:pageBreakBefore w:val="0"/>
              <w:kinsoku/>
              <w:wordWrap/>
              <w:overflowPunct/>
              <w:topLinePunct w:val="0"/>
              <w:autoSpaceDE/>
              <w:autoSpaceDN/>
              <w:bidi w:val="0"/>
              <w:spacing w:line="560" w:lineRule="exact"/>
              <w:ind w:firstLine="0"/>
              <w:textAlignment w:val="auto"/>
              <w:outlineLvl w:val="9"/>
              <w:rPr>
                <w:rFonts w:hint="eastAsia" w:ascii="仿宋_GB2312" w:hAnsi="仿宋_GB2312" w:eastAsia="仿宋_GB2312" w:cs="仿宋_GB2312"/>
                <w:kern w:val="2"/>
                <w:sz w:val="28"/>
                <w:szCs w:val="28"/>
              </w:rPr>
            </w:pPr>
          </w:p>
          <w:p>
            <w:pPr>
              <w:pStyle w:val="31"/>
              <w:keepNext w:val="0"/>
              <w:keepLines w:val="0"/>
              <w:pageBreakBefore w:val="0"/>
              <w:kinsoku/>
              <w:wordWrap/>
              <w:overflowPunct/>
              <w:topLinePunct w:val="0"/>
              <w:autoSpaceDE/>
              <w:autoSpaceDN/>
              <w:bidi w:val="0"/>
              <w:spacing w:line="560" w:lineRule="exact"/>
              <w:ind w:firstLine="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（含教学思路、课程设计方案等，字数不超过3000字）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84" w:hRule="exact"/>
          <w:jc w:val="center"/>
        </w:trPr>
        <w:tc>
          <w:tcPr>
            <w:tcW w:w="1378" w:type="dxa"/>
            <w:vAlign w:val="center"/>
          </w:tcPr>
          <w:p>
            <w:pPr>
              <w:pStyle w:val="31"/>
              <w:keepNext w:val="0"/>
              <w:keepLines w:val="0"/>
              <w:pageBreakBefore w:val="0"/>
              <w:kinsoku/>
              <w:wordWrap/>
              <w:overflowPunct/>
              <w:topLinePunct w:val="0"/>
              <w:autoSpaceDE/>
              <w:autoSpaceDN/>
              <w:bidi w:val="0"/>
              <w:spacing w:line="560" w:lineRule="exact"/>
              <w:ind w:firstLine="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课程特色</w:t>
            </w:r>
          </w:p>
        </w:tc>
        <w:tc>
          <w:tcPr>
            <w:tcW w:w="7694" w:type="dxa"/>
            <w:gridSpan w:val="4"/>
            <w:vAlign w:val="top"/>
          </w:tcPr>
          <w:p>
            <w:pPr>
              <w:pStyle w:val="31"/>
              <w:keepNext w:val="0"/>
              <w:keepLines w:val="0"/>
              <w:pageBreakBefore w:val="0"/>
              <w:kinsoku/>
              <w:wordWrap/>
              <w:overflowPunct/>
              <w:topLinePunct w:val="0"/>
              <w:autoSpaceDE/>
              <w:autoSpaceDN/>
              <w:bidi w:val="0"/>
              <w:spacing w:line="560" w:lineRule="exact"/>
              <w:ind w:firstLine="0"/>
              <w:textAlignment w:val="auto"/>
              <w:outlineLvl w:val="9"/>
              <w:rPr>
                <w:rFonts w:hint="eastAsia" w:ascii="仿宋_GB2312" w:hAnsi="仿宋_GB2312" w:eastAsia="仿宋_GB2312" w:cs="仿宋_GB2312"/>
                <w:kern w:val="2"/>
                <w:sz w:val="28"/>
                <w:szCs w:val="28"/>
              </w:rPr>
            </w:pPr>
          </w:p>
          <w:p>
            <w:pPr>
              <w:pStyle w:val="31"/>
              <w:keepNext w:val="0"/>
              <w:keepLines w:val="0"/>
              <w:pageBreakBefore w:val="0"/>
              <w:kinsoku/>
              <w:wordWrap/>
              <w:overflowPunct/>
              <w:topLinePunct w:val="0"/>
              <w:autoSpaceDE/>
              <w:autoSpaceDN/>
              <w:bidi w:val="0"/>
              <w:spacing w:line="560" w:lineRule="exact"/>
              <w:ind w:firstLine="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（含课程的适用性、实用性、创新性等，字数不超过500字）</w:t>
            </w:r>
          </w:p>
        </w:tc>
      </w:tr>
    </w:tbl>
    <w:p>
      <w:pPr>
        <w:keepNext w:val="0"/>
        <w:keepLines w:val="0"/>
        <w:pageBreakBefore w:val="0"/>
        <w:kinsoku/>
        <w:wordWrap/>
        <w:overflowPunct/>
        <w:topLinePunct w:val="0"/>
        <w:autoSpaceDE/>
        <w:autoSpaceDN/>
        <w:bidi w:val="0"/>
        <w:spacing w:line="560" w:lineRule="exact"/>
        <w:jc w:val="both"/>
        <w:textAlignment w:val="auto"/>
        <w:outlineLvl w:val="9"/>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r>
        <w:rPr>
          <w:rFonts w:hint="eastAsia" w:ascii="黑体" w:hAnsi="黑体" w:eastAsia="黑体"/>
          <w:sz w:val="32"/>
          <w:szCs w:val="32"/>
        </w:rPr>
        <w:t>：教师创课大赛-课程设计文稿</w:t>
      </w:r>
    </w:p>
    <w:p>
      <w:pPr>
        <w:keepNext w:val="0"/>
        <w:keepLines w:val="0"/>
        <w:pageBreakBefore w:val="0"/>
        <w:kinsoku/>
        <w:wordWrap/>
        <w:overflowPunct/>
        <w:topLinePunct w:val="0"/>
        <w:autoSpaceDE/>
        <w:autoSpaceDN/>
        <w:bidi w:val="0"/>
        <w:adjustRightInd w:val="0"/>
        <w:snapToGrid w:val="0"/>
        <w:spacing w:after="156" w:afterLines="50" w:line="560" w:lineRule="exact"/>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一、课程整体设计表</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6"/>
        <w:gridCol w:w="567"/>
        <w:gridCol w:w="1438"/>
        <w:gridCol w:w="2105"/>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课程名称</w:t>
            </w:r>
          </w:p>
        </w:tc>
        <w:tc>
          <w:tcPr>
            <w:tcW w:w="6216" w:type="dxa"/>
            <w:gridSpan w:val="4"/>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课程简介</w:t>
            </w:r>
          </w:p>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（课程名称、课程的性质、作用、课程模式等）</w:t>
            </w:r>
          </w:p>
        </w:tc>
        <w:tc>
          <w:tcPr>
            <w:tcW w:w="6216" w:type="dxa"/>
            <w:gridSpan w:val="4"/>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6" w:type="dxa"/>
            <w:vMerge w:val="restart"/>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课程目标</w:t>
            </w:r>
          </w:p>
        </w:tc>
        <w:tc>
          <w:tcPr>
            <w:tcW w:w="2005" w:type="dxa"/>
            <w:gridSpan w:val="2"/>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专业能力</w:t>
            </w:r>
          </w:p>
        </w:tc>
        <w:tc>
          <w:tcPr>
            <w:tcW w:w="2105" w:type="dxa"/>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方法能力</w:t>
            </w:r>
          </w:p>
        </w:tc>
        <w:tc>
          <w:tcPr>
            <w:tcW w:w="2106" w:type="dxa"/>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社会能力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6" w:type="dxa"/>
            <w:vMerge w:val="continue"/>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p>
        </w:tc>
        <w:tc>
          <w:tcPr>
            <w:tcW w:w="2005" w:type="dxa"/>
            <w:gridSpan w:val="2"/>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tc>
        <w:tc>
          <w:tcPr>
            <w:tcW w:w="2105" w:type="dxa"/>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tc>
        <w:tc>
          <w:tcPr>
            <w:tcW w:w="2106" w:type="dxa"/>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6" w:type="dxa"/>
            <w:vMerge w:val="continue"/>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p>
        </w:tc>
        <w:tc>
          <w:tcPr>
            <w:tcW w:w="567" w:type="dxa"/>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学习成果</w:t>
            </w:r>
          </w:p>
        </w:tc>
        <w:tc>
          <w:tcPr>
            <w:tcW w:w="5649" w:type="dxa"/>
            <w:gridSpan w:val="3"/>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课程内容体系</w:t>
            </w:r>
          </w:p>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（列出到二级目录）</w:t>
            </w:r>
          </w:p>
        </w:tc>
        <w:tc>
          <w:tcPr>
            <w:tcW w:w="6216" w:type="dxa"/>
            <w:gridSpan w:val="4"/>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学习考核评价</w:t>
            </w:r>
          </w:p>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（包括形成性和终结性，个人成绩和小组成绩，教师评价、自我评价、同伴评价、企业评价）</w:t>
            </w:r>
          </w:p>
        </w:tc>
        <w:tc>
          <w:tcPr>
            <w:tcW w:w="6216" w:type="dxa"/>
            <w:gridSpan w:val="4"/>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课程资源</w:t>
            </w:r>
          </w:p>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（包括课程资源开发的理念、课程资源的类型、表现形式）</w:t>
            </w:r>
          </w:p>
        </w:tc>
        <w:tc>
          <w:tcPr>
            <w:tcW w:w="6216" w:type="dxa"/>
            <w:gridSpan w:val="4"/>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tc>
      </w:tr>
    </w:tbl>
    <w:p>
      <w:pPr>
        <w:keepNext w:val="0"/>
        <w:keepLines w:val="0"/>
        <w:pageBreakBefore w:val="0"/>
        <w:widowControl/>
        <w:kinsoku/>
        <w:wordWrap/>
        <w:overflowPunct/>
        <w:topLinePunct w:val="0"/>
        <w:autoSpaceDE/>
        <w:autoSpaceDN/>
        <w:bidi w:val="0"/>
        <w:spacing w:line="560" w:lineRule="exact"/>
        <w:jc w:val="left"/>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二、教学章节设计</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9" w:type="dxa"/>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教学章节名称</w:t>
            </w:r>
          </w:p>
        </w:tc>
        <w:tc>
          <w:tcPr>
            <w:tcW w:w="5153" w:type="dxa"/>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9" w:type="dxa"/>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教学目标</w:t>
            </w:r>
          </w:p>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（要具体，如能够做到什么、达到什么程度；少用了解、理解、知道这类词语，多用能够会做什么事、能够完成什么任务、达到什么水平）</w:t>
            </w:r>
          </w:p>
        </w:tc>
        <w:tc>
          <w:tcPr>
            <w:tcW w:w="5153" w:type="dxa"/>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9"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教学重点和难点</w:t>
            </w:r>
          </w:p>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（包括知识点和技能点）</w:t>
            </w:r>
          </w:p>
        </w:tc>
        <w:tc>
          <w:tcPr>
            <w:tcW w:w="5153" w:type="dxa"/>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7" w:hRule="atLeast"/>
          <w:jc w:val="center"/>
        </w:trPr>
        <w:tc>
          <w:tcPr>
            <w:tcW w:w="3369"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教学环节设计</w:t>
            </w:r>
          </w:p>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（包括顺序和时间安排）</w:t>
            </w:r>
          </w:p>
        </w:tc>
        <w:tc>
          <w:tcPr>
            <w:tcW w:w="5153" w:type="dxa"/>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9"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教学方式方法</w:t>
            </w:r>
          </w:p>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（具体采用什么方式方法）</w:t>
            </w:r>
          </w:p>
        </w:tc>
        <w:tc>
          <w:tcPr>
            <w:tcW w:w="5153" w:type="dxa"/>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9"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学习评价</w:t>
            </w:r>
          </w:p>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（包括的方面如发言讨论、测试、完成任务的情况等等，采取的方式）</w:t>
            </w:r>
          </w:p>
        </w:tc>
        <w:tc>
          <w:tcPr>
            <w:tcW w:w="5153" w:type="dxa"/>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9"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教育信息技术应用</w:t>
            </w:r>
          </w:p>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（如看视频、VR、AR、实训软件、网上测试、微信讨论交流等等）</w:t>
            </w:r>
          </w:p>
        </w:tc>
        <w:tc>
          <w:tcPr>
            <w:tcW w:w="5153" w:type="dxa"/>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jc w:val="center"/>
        </w:trPr>
        <w:tc>
          <w:tcPr>
            <w:tcW w:w="3369"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学习资源</w:t>
            </w:r>
          </w:p>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cs="Times New Roman"/>
                <w:kern w:val="0"/>
                <w:sz w:val="28"/>
                <w:szCs w:val="28"/>
              </w:rPr>
            </w:pPr>
            <w:r>
              <w:rPr>
                <w:rFonts w:hint="eastAsia" w:ascii="仿宋_GB2312" w:hAnsi="华文中宋" w:eastAsia="仿宋_GB2312" w:cs="Times New Roman"/>
                <w:kern w:val="0"/>
                <w:sz w:val="28"/>
                <w:szCs w:val="28"/>
              </w:rPr>
              <w:t>（具体采用了什么内容和什么形式的学习资源）</w:t>
            </w:r>
          </w:p>
        </w:tc>
        <w:tc>
          <w:tcPr>
            <w:tcW w:w="5153" w:type="dxa"/>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cs="Times New Roman"/>
                <w:kern w:val="0"/>
                <w:sz w:val="28"/>
                <w:szCs w:val="28"/>
              </w:rPr>
            </w:pPr>
          </w:p>
        </w:tc>
      </w:tr>
    </w:tbl>
    <w:p>
      <w:pPr>
        <w:keepNext w:val="0"/>
        <w:keepLines w:val="0"/>
        <w:pageBreakBefore w:val="0"/>
        <w:kinsoku/>
        <w:wordWrap/>
        <w:overflowPunct/>
        <w:topLinePunct w:val="0"/>
        <w:autoSpaceDE/>
        <w:autoSpaceDN/>
        <w:bidi w:val="0"/>
        <w:spacing w:line="560" w:lineRule="exact"/>
        <w:textAlignment w:val="auto"/>
        <w:outlineLvl w:val="9"/>
        <w:rPr>
          <w:rFonts w:hint="eastAsia" w:ascii="黑体" w:hAnsi="黑体" w:eastAsia="黑体"/>
          <w:sz w:val="32"/>
          <w:szCs w:val="32"/>
        </w:rPr>
      </w:pPr>
    </w:p>
    <w:p>
      <w:pPr>
        <w:keepNext w:val="0"/>
        <w:keepLines w:val="0"/>
        <w:pageBreakBefore w:val="0"/>
        <w:kinsoku/>
        <w:wordWrap/>
        <w:overflowPunct/>
        <w:topLinePunct w:val="0"/>
        <w:autoSpaceDE/>
        <w:autoSpaceDN/>
        <w:bidi w:val="0"/>
        <w:spacing w:line="560" w:lineRule="exact"/>
        <w:textAlignment w:val="auto"/>
        <w:outlineLvl w:val="9"/>
        <w:rPr>
          <w:rFonts w:hint="eastAsia" w:ascii="黑体" w:hAnsi="黑体" w:eastAsia="黑体"/>
          <w:sz w:val="32"/>
          <w:szCs w:val="32"/>
        </w:rPr>
      </w:pPr>
    </w:p>
    <w:p>
      <w:pPr>
        <w:keepNext w:val="0"/>
        <w:keepLines w:val="0"/>
        <w:pageBreakBefore w:val="0"/>
        <w:kinsoku/>
        <w:wordWrap/>
        <w:overflowPunct/>
        <w:topLinePunct w:val="0"/>
        <w:autoSpaceDE/>
        <w:autoSpaceDN/>
        <w:bidi w:val="0"/>
        <w:spacing w:line="560" w:lineRule="exact"/>
        <w:textAlignment w:val="auto"/>
        <w:outlineLvl w:val="9"/>
        <w:rPr>
          <w:rFonts w:hint="eastAsia" w:ascii="黑体" w:hAnsi="黑体" w:eastAsia="黑体"/>
          <w:sz w:val="32"/>
          <w:szCs w:val="32"/>
        </w:rPr>
      </w:pPr>
    </w:p>
    <w:p>
      <w:pPr>
        <w:keepNext w:val="0"/>
        <w:keepLines w:val="0"/>
        <w:pageBreakBefore w:val="0"/>
        <w:kinsoku/>
        <w:wordWrap/>
        <w:overflowPunct/>
        <w:topLinePunct w:val="0"/>
        <w:autoSpaceDE/>
        <w:autoSpaceDN/>
        <w:bidi w:val="0"/>
        <w:spacing w:line="560" w:lineRule="exact"/>
        <w:textAlignment w:val="auto"/>
        <w:outlineLvl w:val="9"/>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3</w:t>
      </w:r>
      <w:r>
        <w:rPr>
          <w:rFonts w:hint="eastAsia" w:ascii="黑体" w:hAnsi="黑体" w:eastAsia="黑体"/>
          <w:sz w:val="32"/>
          <w:szCs w:val="32"/>
        </w:rPr>
        <w:t>：教师创课大赛初赛评分标准</w:t>
      </w:r>
    </w:p>
    <w:tbl>
      <w:tblPr>
        <w:tblStyle w:val="10"/>
        <w:tblpPr w:leftFromText="180" w:rightFromText="180" w:vertAnchor="text" w:horzAnchor="margin" w:tblpXSpec="center" w:tblpY="179"/>
        <w:tblW w:w="9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3109"/>
        <w:gridCol w:w="448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exact"/>
        </w:trPr>
        <w:tc>
          <w:tcPr>
            <w:tcW w:w="1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评分大类</w:t>
            </w:r>
          </w:p>
        </w:tc>
        <w:tc>
          <w:tcPr>
            <w:tcW w:w="31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具体指标</w:t>
            </w:r>
          </w:p>
        </w:tc>
        <w:tc>
          <w:tcPr>
            <w:tcW w:w="4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评分标准</w:t>
            </w:r>
          </w:p>
        </w:tc>
        <w:tc>
          <w:tcPr>
            <w:tcW w:w="8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6" w:hRule="exact"/>
        </w:trPr>
        <w:tc>
          <w:tcPr>
            <w:tcW w:w="1535" w:type="dxa"/>
            <w:vMerge w:val="restart"/>
            <w:tcBorders>
              <w:top w:val="single" w:color="000000" w:themeColor="text1"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课程总体设计</w:t>
            </w:r>
          </w:p>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（3</w:t>
            </w:r>
            <w:r>
              <w:rPr>
                <w:rFonts w:hint="eastAsia" w:ascii="仿宋_GB2312" w:hAnsi="华文中宋" w:eastAsia="仿宋_GB2312"/>
                <w:kern w:val="0"/>
                <w:sz w:val="28"/>
                <w:szCs w:val="28"/>
                <w:lang w:val="en-US" w:eastAsia="zh-CN"/>
              </w:rPr>
              <w:t>0</w:t>
            </w:r>
            <w:r>
              <w:rPr>
                <w:rFonts w:hint="eastAsia" w:ascii="仿宋_GB2312" w:hAnsi="华文中宋" w:eastAsia="仿宋_GB2312"/>
                <w:kern w:val="0"/>
                <w:sz w:val="28"/>
                <w:szCs w:val="28"/>
              </w:rPr>
              <w:t>分）</w:t>
            </w:r>
          </w:p>
        </w:tc>
        <w:tc>
          <w:tcPr>
            <w:tcW w:w="3109" w:type="dxa"/>
            <w:tcBorders>
              <w:top w:val="single" w:color="000000" w:themeColor="text1"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课程设计的科学性及规范性</w:t>
            </w:r>
          </w:p>
        </w:tc>
        <w:tc>
          <w:tcPr>
            <w:tcW w:w="4488" w:type="dxa"/>
            <w:tcBorders>
              <w:top w:val="single" w:color="000000" w:themeColor="text1"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教学内容正确，具有时效性、前瞻性；无科学错误、政治性错误；无错误导向（注：出现严重科学错误取消参赛资格），且文档符合出版规范，无侵犯著作权行为。</w:t>
            </w:r>
          </w:p>
        </w:tc>
        <w:tc>
          <w:tcPr>
            <w:tcW w:w="863" w:type="dxa"/>
            <w:tcBorders>
              <w:top w:val="single" w:color="000000" w:themeColor="text1"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exact"/>
        </w:trPr>
        <w:tc>
          <w:tcPr>
            <w:tcW w:w="1535"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kern w:val="0"/>
                <w:sz w:val="28"/>
                <w:szCs w:val="28"/>
              </w:rPr>
            </w:pPr>
          </w:p>
        </w:tc>
        <w:tc>
          <w:tcPr>
            <w:tcW w:w="3109"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课程体系设计的完善性及逻辑性</w:t>
            </w:r>
          </w:p>
        </w:tc>
        <w:tc>
          <w:tcPr>
            <w:tcW w:w="4488" w:type="dxa"/>
            <w:tcBorders>
              <w:top w:val="single" w:color="000000" w:themeColor="text1"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在课件标定范围内知识内容范围完整，知识体系结构合理，且逻辑结构清晰，层次性强，具有内聚性。</w:t>
            </w:r>
          </w:p>
        </w:tc>
        <w:tc>
          <w:tcPr>
            <w:tcW w:w="863" w:type="dxa"/>
            <w:tcBorders>
              <w:top w:val="single" w:color="000000" w:themeColor="text1"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1" w:hRule="exact"/>
        </w:trPr>
        <w:tc>
          <w:tcPr>
            <w:tcW w:w="1535"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kern w:val="0"/>
                <w:sz w:val="28"/>
                <w:szCs w:val="28"/>
              </w:rPr>
            </w:pPr>
          </w:p>
        </w:tc>
        <w:tc>
          <w:tcPr>
            <w:tcW w:w="3109"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教学理念的创新性</w:t>
            </w:r>
          </w:p>
        </w:tc>
        <w:tc>
          <w:tcPr>
            <w:tcW w:w="4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教育理念先进，能综合利用多种教学理念来规划课程，符合学生认知规律。</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exact"/>
        </w:trPr>
        <w:tc>
          <w:tcPr>
            <w:tcW w:w="153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课件资源设计</w:t>
            </w:r>
          </w:p>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（4</w:t>
            </w:r>
            <w:r>
              <w:rPr>
                <w:rFonts w:hint="eastAsia" w:ascii="仿宋_GB2312" w:hAnsi="华文中宋" w:eastAsia="仿宋_GB2312"/>
                <w:kern w:val="0"/>
                <w:sz w:val="28"/>
                <w:szCs w:val="28"/>
                <w:lang w:val="en-US" w:eastAsia="zh-CN"/>
              </w:rPr>
              <w:t>5</w:t>
            </w:r>
            <w:r>
              <w:rPr>
                <w:rFonts w:hint="eastAsia" w:ascii="仿宋_GB2312" w:hAnsi="华文中宋" w:eastAsia="仿宋_GB2312"/>
                <w:kern w:val="0"/>
                <w:sz w:val="28"/>
                <w:szCs w:val="28"/>
              </w:rPr>
              <w:t>分）</w:t>
            </w:r>
          </w:p>
        </w:tc>
        <w:tc>
          <w:tcPr>
            <w:tcW w:w="3109"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教学理念及设计</w:t>
            </w:r>
          </w:p>
        </w:tc>
        <w:tc>
          <w:tcPr>
            <w:tcW w:w="4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课件教学目标清晰、定位准确，且重点难点突出，启发引导性强，符合认知规律，有利于促进学生主动学习。</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560" w:lineRule="exact"/>
              <w:textAlignment w:val="auto"/>
              <w:outlineLvl w:val="9"/>
              <w:rPr>
                <w:rFonts w:hint="default" w:ascii="仿宋_GB2312" w:hAnsi="华文中宋" w:eastAsia="仿宋_GB2312"/>
                <w:kern w:val="0"/>
                <w:sz w:val="28"/>
                <w:szCs w:val="28"/>
                <w:lang w:val="en-US" w:eastAsia="zh-CN"/>
              </w:rPr>
            </w:pPr>
            <w:r>
              <w:rPr>
                <w:rFonts w:hint="eastAsia" w:ascii="仿宋_GB2312" w:hAnsi="华文中宋" w:eastAsia="仿宋_GB2312"/>
                <w:kern w:val="0"/>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9" w:hRule="exact"/>
        </w:trPr>
        <w:tc>
          <w:tcPr>
            <w:tcW w:w="1535"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kern w:val="0"/>
                <w:sz w:val="28"/>
                <w:szCs w:val="28"/>
              </w:rPr>
            </w:pPr>
          </w:p>
        </w:tc>
        <w:tc>
          <w:tcPr>
            <w:tcW w:w="3109"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教学策略与评价</w:t>
            </w:r>
          </w:p>
        </w:tc>
        <w:tc>
          <w:tcPr>
            <w:tcW w:w="4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能根据学习内容设计研究性或探究性实践问题，培养学生创新精神与实践能力，且配有和教学内容相匹配的各种资料、学习辅助材料、习题或资源链接，引用的资源形式新颖。</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9" w:hRule="exact"/>
        </w:trPr>
        <w:tc>
          <w:tcPr>
            <w:tcW w:w="153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kern w:val="0"/>
                <w:sz w:val="28"/>
                <w:szCs w:val="28"/>
              </w:rPr>
            </w:pPr>
          </w:p>
        </w:tc>
        <w:tc>
          <w:tcPr>
            <w:tcW w:w="3109" w:type="dxa"/>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排版美观与艺术性</w:t>
            </w:r>
          </w:p>
        </w:tc>
        <w:tc>
          <w:tcPr>
            <w:tcW w:w="4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界面布局合理、新颖，整体风格统一，导航清晰简捷，色彩搭配协调，视觉效果好，采用文字、图片、音、视频、动画切合教学主题，激发学生学习兴趣。</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3" w:hRule="exact"/>
        </w:trPr>
        <w:tc>
          <w:tcPr>
            <w:tcW w:w="153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特色与创新</w:t>
            </w:r>
          </w:p>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（2</w:t>
            </w:r>
            <w:r>
              <w:rPr>
                <w:rFonts w:hint="eastAsia" w:ascii="仿宋_GB2312" w:hAnsi="华文中宋" w:eastAsia="仿宋_GB2312"/>
                <w:kern w:val="0"/>
                <w:sz w:val="28"/>
                <w:szCs w:val="28"/>
                <w:lang w:val="en-US" w:eastAsia="zh-CN"/>
              </w:rPr>
              <w:t>0</w:t>
            </w:r>
            <w:r>
              <w:rPr>
                <w:rFonts w:hint="eastAsia" w:ascii="仿宋_GB2312" w:hAnsi="华文中宋" w:eastAsia="仿宋_GB2312"/>
                <w:kern w:val="0"/>
                <w:sz w:val="28"/>
                <w:szCs w:val="28"/>
              </w:rPr>
              <w:t>分）</w:t>
            </w:r>
          </w:p>
        </w:tc>
        <w:tc>
          <w:tcPr>
            <w:tcW w:w="3109"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选题的实践性与先进性</w:t>
            </w:r>
          </w:p>
        </w:tc>
        <w:tc>
          <w:tcPr>
            <w:tcW w:w="4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选题内容与行业结合紧密，与岗位工作结合紧密，有别于传统理论内容具有创新性；且选题于时政重大事件、热点事件想结合，具有前瞻性和技术先进性。</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exact"/>
        </w:trPr>
        <w:tc>
          <w:tcPr>
            <w:tcW w:w="1535"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kern w:val="0"/>
                <w:sz w:val="28"/>
                <w:szCs w:val="28"/>
              </w:rPr>
            </w:pPr>
          </w:p>
        </w:tc>
        <w:tc>
          <w:tcPr>
            <w:tcW w:w="3109"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先进技术手段的应用</w:t>
            </w:r>
          </w:p>
        </w:tc>
        <w:tc>
          <w:tcPr>
            <w:tcW w:w="4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采用微课、flash动画、VR等先进多媒体技术，对知识讲解起到极大提升和促进作用，吸引力强。</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560" w:lineRule="exact"/>
              <w:textAlignment w:val="auto"/>
              <w:outlineLvl w:val="9"/>
              <w:rPr>
                <w:rFonts w:hint="default" w:ascii="仿宋_GB2312" w:hAnsi="华文中宋" w:eastAsia="仿宋_GB2312"/>
                <w:kern w:val="0"/>
                <w:sz w:val="28"/>
                <w:szCs w:val="28"/>
                <w:lang w:val="en-US" w:eastAsia="zh-CN"/>
              </w:rPr>
            </w:pPr>
            <w:r>
              <w:rPr>
                <w:rFonts w:hint="eastAsia" w:ascii="仿宋_GB2312" w:hAnsi="华文中宋" w:eastAsia="仿宋_GB2312"/>
                <w:kern w:val="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4" w:hRule="exact"/>
        </w:trPr>
        <w:tc>
          <w:tcPr>
            <w:tcW w:w="1535"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网络投票</w:t>
            </w:r>
          </w:p>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w:t>
            </w:r>
            <w:r>
              <w:rPr>
                <w:rFonts w:hint="eastAsia" w:ascii="仿宋_GB2312" w:hAnsi="华文中宋" w:eastAsia="仿宋_GB2312"/>
                <w:kern w:val="0"/>
                <w:sz w:val="28"/>
                <w:szCs w:val="28"/>
                <w:lang w:val="en-US" w:eastAsia="zh-CN"/>
              </w:rPr>
              <w:t>5</w:t>
            </w:r>
            <w:r>
              <w:rPr>
                <w:rFonts w:hint="eastAsia" w:ascii="仿宋_GB2312" w:hAnsi="华文中宋" w:eastAsia="仿宋_GB2312"/>
                <w:kern w:val="0"/>
                <w:sz w:val="28"/>
                <w:szCs w:val="28"/>
              </w:rPr>
              <w:t>分）</w:t>
            </w:r>
          </w:p>
        </w:tc>
        <w:tc>
          <w:tcPr>
            <w:tcW w:w="3109"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ascii="仿宋_GB2312" w:hAnsi="华文中宋" w:eastAsia="仿宋_GB2312"/>
                <w:kern w:val="0"/>
                <w:sz w:val="28"/>
                <w:szCs w:val="28"/>
              </w:rPr>
            </w:pPr>
          </w:p>
        </w:tc>
        <w:tc>
          <w:tcPr>
            <w:tcW w:w="4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32"/>
                <w:szCs w:val="32"/>
                <w:highlight w:val="none"/>
              </w:rPr>
              <w:t>201</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年</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2</w:t>
            </w:r>
            <w:r>
              <w:rPr>
                <w:rFonts w:hint="eastAsia" w:ascii="仿宋_GB2312" w:hAnsi="华文中宋" w:eastAsia="仿宋_GB2312"/>
                <w:kern w:val="0"/>
                <w:sz w:val="32"/>
                <w:szCs w:val="32"/>
                <w:highlight w:val="none"/>
              </w:rPr>
              <w:t>日9：00</w:t>
            </w:r>
            <w:r>
              <w:rPr>
                <w:rFonts w:hint="eastAsia" w:ascii="仿宋_GB2312" w:hAnsi="华文中宋" w:eastAsia="仿宋_GB2312"/>
                <w:kern w:val="0"/>
                <w:sz w:val="32"/>
                <w:szCs w:val="32"/>
                <w:lang w:val="en-US" w:eastAsia="zh-CN"/>
              </w:rPr>
              <w:t>-</w:t>
            </w:r>
            <w:r>
              <w:rPr>
                <w:rFonts w:hint="eastAsia" w:ascii="仿宋_GB2312" w:hAnsi="华文中宋" w:eastAsia="仿宋_GB2312"/>
                <w:kern w:val="0"/>
                <w:sz w:val="32"/>
                <w:szCs w:val="32"/>
                <w:highlight w:val="none"/>
              </w:rPr>
              <w:t>1</w:t>
            </w:r>
            <w:r>
              <w:rPr>
                <w:rFonts w:hint="eastAsia" w:ascii="仿宋_GB2312" w:hAnsi="华文中宋" w:eastAsia="仿宋_GB2312"/>
                <w:kern w:val="0"/>
                <w:sz w:val="32"/>
                <w:szCs w:val="32"/>
                <w:highlight w:val="none"/>
                <w:lang w:val="en-US" w:eastAsia="zh-CN"/>
              </w:rPr>
              <w:t>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18</w:t>
            </w:r>
            <w:r>
              <w:rPr>
                <w:rFonts w:hint="eastAsia" w:ascii="仿宋_GB2312" w:hAnsi="华文中宋" w:eastAsia="仿宋_GB2312"/>
                <w:kern w:val="0"/>
                <w:sz w:val="32"/>
                <w:szCs w:val="32"/>
                <w:highlight w:val="none"/>
              </w:rPr>
              <w:t>日15:00</w:t>
            </w:r>
            <w:r>
              <w:rPr>
                <w:rFonts w:hint="eastAsia" w:ascii="仿宋_GB2312" w:hAnsi="华文中宋" w:eastAsia="仿宋_GB2312"/>
                <w:kern w:val="0"/>
                <w:sz w:val="32"/>
                <w:szCs w:val="32"/>
              </w:rPr>
              <w:t>，请关注微信公众号为自己喜爱的作品投票。评审委员会将在投票结束后按投票的数量计算分数。</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华文中宋" w:eastAsia="仿宋_GB2312"/>
                <w:kern w:val="0"/>
                <w:sz w:val="28"/>
                <w:szCs w:val="28"/>
                <w:lang w:val="en-US" w:eastAsia="zh-CN"/>
              </w:rPr>
            </w:pPr>
            <w:r>
              <w:rPr>
                <w:rFonts w:hint="eastAsia" w:ascii="仿宋_GB2312" w:hAnsi="华文中宋" w:eastAsia="仿宋_GB2312"/>
                <w:kern w:val="0"/>
                <w:sz w:val="28"/>
                <w:szCs w:val="28"/>
                <w:lang w:val="en-US" w:eastAsia="zh-CN"/>
              </w:rPr>
              <w:t>5</w:t>
            </w:r>
          </w:p>
        </w:tc>
      </w:tr>
    </w:tbl>
    <w:p>
      <w:pPr>
        <w:keepNext w:val="0"/>
        <w:keepLines w:val="0"/>
        <w:pageBreakBefore w:val="0"/>
        <w:kinsoku/>
        <w:wordWrap/>
        <w:overflowPunct/>
        <w:topLinePunct w:val="0"/>
        <w:autoSpaceDE/>
        <w:autoSpaceDN/>
        <w:bidi w:val="0"/>
        <w:spacing w:line="560" w:lineRule="exact"/>
        <w:jc w:val="center"/>
        <w:textAlignment w:val="auto"/>
        <w:outlineLvl w:val="9"/>
        <w:rPr>
          <w:rFonts w:ascii="仿宋_GB2312" w:hAnsi="华文中宋" w:eastAsia="仿宋_GB2312"/>
          <w:kern w:val="0"/>
          <w:sz w:val="32"/>
          <w:szCs w:val="32"/>
        </w:rPr>
      </w:pPr>
    </w:p>
    <w:sectPr>
      <w:headerReference r:id="rId3" w:type="default"/>
      <w:footerReference r:id="rId4" w:type="default"/>
      <w:pgSz w:w="11906" w:h="16838"/>
      <w:pgMar w:top="2098" w:right="1474"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q7yXtgEAAFUDAAAOAAAAAAAAAAEAIAAAACIBAABkcnMvZTJvRG9jLnhtbFBLBQYAAAAABgAG&#10;AFkBAABKBQAAAAA=&#10;">
              <v:fill on="f" focussize="0,0"/>
              <v:stroke on="f" weight="1.25pt"/>
              <v:imagedata o:title=""/>
              <o:lock v:ext="edit" aspectratio="f"/>
              <v:textbox inset="0mm,0mm,0mm,0mm" style="mso-fit-shape-to-text:t;">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538B"/>
    <w:multiLevelType w:val="multilevel"/>
    <w:tmpl w:val="1F3E538B"/>
    <w:lvl w:ilvl="0" w:tentative="0">
      <w:start w:val="3"/>
      <w:numFmt w:val="decimal"/>
      <w:pStyle w:val="24"/>
      <w:suff w:val="space"/>
      <w:lvlText w:val="第%1章 "/>
      <w:lvlJc w:val="left"/>
      <w:pPr>
        <w:ind w:left="0" w:firstLine="0"/>
      </w:pPr>
      <w:rPr>
        <w:rFonts w:hint="default" w:ascii="Arial" w:hAnsi="Arial"/>
        <w:b w:val="0"/>
        <w:i w:val="0"/>
        <w:sz w:val="48"/>
      </w:rPr>
    </w:lvl>
    <w:lvl w:ilvl="1" w:tentative="0">
      <w:start w:val="1"/>
      <w:numFmt w:val="decimal"/>
      <w:isLgl/>
      <w:suff w:val="space"/>
      <w:lvlText w:val="%1.%2 "/>
      <w:lvlJc w:val="left"/>
      <w:pPr>
        <w:ind w:left="638" w:hanging="638"/>
      </w:pPr>
      <w:rPr>
        <w:rFonts w:hint="default" w:ascii="Arial" w:hAnsi="Arial"/>
        <w:b w:val="0"/>
        <w:i w:val="0"/>
        <w:sz w:val="32"/>
      </w:rPr>
    </w:lvl>
    <w:lvl w:ilvl="2" w:tentative="0">
      <w:start w:val="1"/>
      <w:numFmt w:val="decimal"/>
      <w:isLgl/>
      <w:suff w:val="space"/>
      <w:lvlText w:val="%1.%2.%3 "/>
      <w:lvlJc w:val="left"/>
      <w:pPr>
        <w:ind w:left="851" w:hanging="851"/>
      </w:pPr>
      <w:rPr>
        <w:rFonts w:hint="default" w:ascii="Arial" w:hAnsi="Arial"/>
        <w:sz w:val="28"/>
      </w:rPr>
    </w:lvl>
    <w:lvl w:ilvl="3" w:tentative="0">
      <w:start w:val="1"/>
      <w:numFmt w:val="decimal"/>
      <w:isLgl/>
      <w:suff w:val="space"/>
      <w:lvlText w:val="%1.%2.%3.%4 "/>
      <w:lvlJc w:val="left"/>
      <w:pPr>
        <w:ind w:left="851" w:hanging="851"/>
      </w:pPr>
      <w:rPr>
        <w:rFonts w:hint="default" w:ascii="Arial" w:hAnsi="Arial"/>
        <w:b w:val="0"/>
        <w:i w:val="0"/>
        <w:sz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55F6735D"/>
    <w:multiLevelType w:val="singleLevel"/>
    <w:tmpl w:val="55F6735D"/>
    <w:lvl w:ilvl="0" w:tentative="0">
      <w:start w:val="1"/>
      <w:numFmt w:val="bullet"/>
      <w:pStyle w:val="25"/>
      <w:lvlText w:val=""/>
      <w:lvlJc w:val="left"/>
      <w:pPr>
        <w:tabs>
          <w:tab w:val="left" w:pos="993"/>
        </w:tabs>
        <w:ind w:left="993" w:hanging="425"/>
      </w:pPr>
      <w:rPr>
        <w:rFonts w:hint="default" w:ascii="Wingdings" w:hAnsi="Wingdings"/>
        <w:sz w:val="24"/>
      </w:rPr>
    </w:lvl>
  </w:abstractNum>
  <w:abstractNum w:abstractNumId="2">
    <w:nsid w:val="61E83ED1"/>
    <w:multiLevelType w:val="multilevel"/>
    <w:tmpl w:val="61E83ED1"/>
    <w:lvl w:ilvl="0" w:tentative="0">
      <w:start w:val="1"/>
      <w:numFmt w:val="bullet"/>
      <w:pStyle w:val="30"/>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3D"/>
    <w:rsid w:val="00076834"/>
    <w:rsid w:val="000A3598"/>
    <w:rsid w:val="001156E6"/>
    <w:rsid w:val="001472CC"/>
    <w:rsid w:val="00170323"/>
    <w:rsid w:val="001E783D"/>
    <w:rsid w:val="0020590B"/>
    <w:rsid w:val="002200AC"/>
    <w:rsid w:val="00283F01"/>
    <w:rsid w:val="00360782"/>
    <w:rsid w:val="003A71DF"/>
    <w:rsid w:val="003C3A0E"/>
    <w:rsid w:val="003E539A"/>
    <w:rsid w:val="00470CC4"/>
    <w:rsid w:val="0048632B"/>
    <w:rsid w:val="004E05CC"/>
    <w:rsid w:val="00524DD1"/>
    <w:rsid w:val="005B1AD6"/>
    <w:rsid w:val="005B1F3B"/>
    <w:rsid w:val="005E5DCB"/>
    <w:rsid w:val="006D6CD9"/>
    <w:rsid w:val="006F7AA6"/>
    <w:rsid w:val="00712AC1"/>
    <w:rsid w:val="0073226C"/>
    <w:rsid w:val="00755236"/>
    <w:rsid w:val="00760217"/>
    <w:rsid w:val="007D628C"/>
    <w:rsid w:val="007F32A2"/>
    <w:rsid w:val="0080689E"/>
    <w:rsid w:val="00841436"/>
    <w:rsid w:val="00871763"/>
    <w:rsid w:val="00886234"/>
    <w:rsid w:val="008A0D0D"/>
    <w:rsid w:val="008C546C"/>
    <w:rsid w:val="008C6FB8"/>
    <w:rsid w:val="00932ABA"/>
    <w:rsid w:val="00944FDD"/>
    <w:rsid w:val="009C3375"/>
    <w:rsid w:val="009C7595"/>
    <w:rsid w:val="00A31E6C"/>
    <w:rsid w:val="00A56FFA"/>
    <w:rsid w:val="00A677CA"/>
    <w:rsid w:val="00A81C96"/>
    <w:rsid w:val="00B21960"/>
    <w:rsid w:val="00B751D4"/>
    <w:rsid w:val="00B93191"/>
    <w:rsid w:val="00BA363F"/>
    <w:rsid w:val="00C12DE1"/>
    <w:rsid w:val="00C14628"/>
    <w:rsid w:val="00C37941"/>
    <w:rsid w:val="00C756E5"/>
    <w:rsid w:val="00CA41F3"/>
    <w:rsid w:val="00D6027D"/>
    <w:rsid w:val="00DD1CC6"/>
    <w:rsid w:val="00E047F5"/>
    <w:rsid w:val="00E120A3"/>
    <w:rsid w:val="00E978F7"/>
    <w:rsid w:val="00EA512A"/>
    <w:rsid w:val="00EB6C1E"/>
    <w:rsid w:val="00ED2B46"/>
    <w:rsid w:val="00EF7F72"/>
    <w:rsid w:val="00F00D52"/>
    <w:rsid w:val="00F20D9C"/>
    <w:rsid w:val="00FA197B"/>
    <w:rsid w:val="00FA5970"/>
    <w:rsid w:val="026856A1"/>
    <w:rsid w:val="0ABA3A94"/>
    <w:rsid w:val="10F7573E"/>
    <w:rsid w:val="16F673AF"/>
    <w:rsid w:val="19223C52"/>
    <w:rsid w:val="1B345E11"/>
    <w:rsid w:val="272628B3"/>
    <w:rsid w:val="2BC17619"/>
    <w:rsid w:val="303D7D30"/>
    <w:rsid w:val="34CA1557"/>
    <w:rsid w:val="35443075"/>
    <w:rsid w:val="3F770FE6"/>
    <w:rsid w:val="4BED7B41"/>
    <w:rsid w:val="4D182420"/>
    <w:rsid w:val="4F0846DA"/>
    <w:rsid w:val="547539C6"/>
    <w:rsid w:val="5EFE6B51"/>
    <w:rsid w:val="66DD5DFA"/>
    <w:rsid w:val="679470BC"/>
    <w:rsid w:val="6D032A5F"/>
    <w:rsid w:val="75A36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shd w:val="pct10" w:color="auto" w:fill="FFFFFF"/>
      <w:tabs>
        <w:tab w:val="left" w:pos="1985"/>
      </w:tabs>
      <w:outlineLvl w:val="0"/>
    </w:pPr>
    <w:rPr>
      <w:rFonts w:ascii="Arial" w:hAnsi="Arial" w:eastAsia="黑体"/>
      <w:kern w:val="0"/>
      <w:sz w:val="48"/>
    </w:rPr>
  </w:style>
  <w:style w:type="paragraph" w:styleId="3">
    <w:name w:val="heading 2"/>
    <w:basedOn w:val="1"/>
    <w:next w:val="4"/>
    <w:link w:val="17"/>
    <w:qFormat/>
    <w:uiPriority w:val="0"/>
    <w:pPr>
      <w:keepNext/>
      <w:widowControl/>
      <w:shd w:val="pct10" w:color="auto" w:fill="FFFFFF"/>
      <w:tabs>
        <w:tab w:val="left" w:pos="953"/>
        <w:tab w:val="left" w:pos="1134"/>
      </w:tabs>
      <w:spacing w:before="200" w:after="120"/>
      <w:jc w:val="center"/>
      <w:outlineLvl w:val="1"/>
    </w:pPr>
    <w:rPr>
      <w:rFonts w:ascii="Arial" w:hAnsi="Arial" w:eastAsia="黑体"/>
      <w:sz w:val="32"/>
    </w:rPr>
  </w:style>
  <w:style w:type="paragraph" w:styleId="5">
    <w:name w:val="heading 3"/>
    <w:basedOn w:val="1"/>
    <w:next w:val="4"/>
    <w:link w:val="18"/>
    <w:qFormat/>
    <w:uiPriority w:val="0"/>
    <w:pPr>
      <w:keepNext/>
      <w:widowControl/>
      <w:tabs>
        <w:tab w:val="left" w:pos="1072"/>
        <w:tab w:val="left" w:pos="1230"/>
        <w:tab w:val="left" w:pos="1389"/>
      </w:tabs>
      <w:spacing w:before="160" w:after="120"/>
      <w:jc w:val="left"/>
      <w:outlineLvl w:val="2"/>
    </w:pPr>
    <w:rPr>
      <w:rFonts w:ascii="Arial" w:hAnsi="Arial" w:eastAsia="黑体"/>
      <w:sz w:val="28"/>
    </w:rPr>
  </w:style>
  <w:style w:type="paragraph" w:styleId="6">
    <w:name w:val="heading 4"/>
    <w:basedOn w:val="1"/>
    <w:next w:val="4"/>
    <w:link w:val="19"/>
    <w:qFormat/>
    <w:uiPriority w:val="0"/>
    <w:pPr>
      <w:keepNext/>
      <w:widowControl/>
      <w:tabs>
        <w:tab w:val="left" w:pos="1123"/>
        <w:tab w:val="left" w:pos="1259"/>
      </w:tabs>
      <w:spacing w:before="120" w:after="120"/>
      <w:jc w:val="left"/>
      <w:outlineLvl w:val="3"/>
    </w:pPr>
    <w:rPr>
      <w:rFonts w:ascii="Arial" w:hAnsi="Arial" w:eastAsia="黑体"/>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semiHidden/>
    <w:unhideWhenUsed/>
    <w:qFormat/>
    <w:uiPriority w:val="99"/>
    <w:pPr>
      <w:ind w:firstLine="420" w:firstLineChars="200"/>
    </w:pPr>
  </w:style>
  <w:style w:type="paragraph" w:styleId="7">
    <w:name w:val="Balloon Text"/>
    <w:basedOn w:val="1"/>
    <w:link w:val="26"/>
    <w:semiHidden/>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qFormat/>
    <w:uiPriority w:val="0"/>
    <w:rPr>
      <w:b/>
      <w:bCs/>
    </w:rPr>
  </w:style>
  <w:style w:type="character" w:styleId="14">
    <w:name w:val="Hyperlink"/>
    <w:basedOn w:val="12"/>
    <w:unhideWhenUsed/>
    <w:qFormat/>
    <w:uiPriority w:val="99"/>
    <w:rPr>
      <w:color w:val="0000FF"/>
      <w:u w:val="single"/>
    </w:rPr>
  </w:style>
  <w:style w:type="paragraph" w:customStyle="1" w:styleId="15">
    <w:name w:val="列出段落1"/>
    <w:basedOn w:val="1"/>
    <w:qFormat/>
    <w:uiPriority w:val="0"/>
    <w:pPr>
      <w:ind w:firstLine="420" w:firstLineChars="200"/>
    </w:pPr>
    <w:rPr>
      <w:szCs w:val="21"/>
    </w:rPr>
  </w:style>
  <w:style w:type="character" w:customStyle="1" w:styleId="16">
    <w:name w:val="标题 1 Char"/>
    <w:basedOn w:val="12"/>
    <w:link w:val="2"/>
    <w:qFormat/>
    <w:uiPriority w:val="0"/>
    <w:rPr>
      <w:rFonts w:ascii="Arial" w:hAnsi="Arial" w:eastAsia="黑体"/>
      <w:sz w:val="48"/>
      <w:shd w:val="pct10" w:color="auto" w:fill="FFFFFF"/>
      <w:lang w:val="en-US" w:eastAsia="zh-CN"/>
    </w:rPr>
  </w:style>
  <w:style w:type="character" w:customStyle="1" w:styleId="17">
    <w:name w:val="标题 2 Char"/>
    <w:basedOn w:val="12"/>
    <w:link w:val="3"/>
    <w:qFormat/>
    <w:uiPriority w:val="0"/>
    <w:rPr>
      <w:rFonts w:ascii="Arial" w:hAnsi="Arial" w:eastAsia="黑体"/>
      <w:kern w:val="2"/>
      <w:sz w:val="32"/>
      <w:shd w:val="pct10" w:color="auto" w:fill="FFFFFF"/>
    </w:rPr>
  </w:style>
  <w:style w:type="character" w:customStyle="1" w:styleId="18">
    <w:name w:val="标题 3 Char"/>
    <w:basedOn w:val="12"/>
    <w:link w:val="5"/>
    <w:qFormat/>
    <w:uiPriority w:val="0"/>
    <w:rPr>
      <w:rFonts w:ascii="Arial" w:hAnsi="Arial" w:eastAsia="黑体"/>
      <w:kern w:val="2"/>
      <w:sz w:val="28"/>
    </w:rPr>
  </w:style>
  <w:style w:type="character" w:customStyle="1" w:styleId="19">
    <w:name w:val="标题 4 Char"/>
    <w:basedOn w:val="12"/>
    <w:link w:val="6"/>
    <w:qFormat/>
    <w:uiPriority w:val="0"/>
    <w:rPr>
      <w:rFonts w:ascii="Arial" w:hAnsi="Arial" w:eastAsia="黑体"/>
      <w:kern w:val="2"/>
      <w:sz w:val="24"/>
    </w:rPr>
  </w:style>
  <w:style w:type="paragraph" w:styleId="20">
    <w:name w:val="List Paragraph"/>
    <w:basedOn w:val="1"/>
    <w:qFormat/>
    <w:uiPriority w:val="34"/>
    <w:pPr>
      <w:ind w:firstLine="420" w:firstLineChars="200"/>
    </w:pPr>
  </w:style>
  <w:style w:type="character" w:customStyle="1" w:styleId="21">
    <w:name w:val="页眉 Char"/>
    <w:basedOn w:val="12"/>
    <w:link w:val="9"/>
    <w:qFormat/>
    <w:uiPriority w:val="99"/>
    <w:rPr>
      <w:kern w:val="2"/>
      <w:sz w:val="18"/>
      <w:szCs w:val="18"/>
    </w:rPr>
  </w:style>
  <w:style w:type="character" w:customStyle="1" w:styleId="22">
    <w:name w:val="页脚 Char"/>
    <w:basedOn w:val="12"/>
    <w:link w:val="8"/>
    <w:qFormat/>
    <w:uiPriority w:val="99"/>
    <w:rPr>
      <w:kern w:val="2"/>
      <w:sz w:val="18"/>
      <w:szCs w:val="18"/>
    </w:rPr>
  </w:style>
  <w:style w:type="character" w:customStyle="1" w:styleId="23">
    <w:name w:val="内容罗列 Char"/>
    <w:link w:val="24"/>
    <w:qFormat/>
    <w:uiPriority w:val="0"/>
    <w:rPr>
      <w:rFonts w:eastAsia="仿宋_GB2312"/>
    </w:rPr>
  </w:style>
  <w:style w:type="paragraph" w:customStyle="1" w:styleId="24">
    <w:name w:val="内容罗列"/>
    <w:basedOn w:val="1"/>
    <w:link w:val="23"/>
    <w:qFormat/>
    <w:uiPriority w:val="0"/>
    <w:pPr>
      <w:numPr>
        <w:ilvl w:val="0"/>
        <w:numId w:val="1"/>
      </w:numPr>
      <w:tabs>
        <w:tab w:val="left" w:pos="360"/>
        <w:tab w:val="left" w:pos="794"/>
        <w:tab w:val="left" w:pos="833"/>
      </w:tabs>
      <w:ind w:right="420"/>
    </w:pPr>
    <w:rPr>
      <w:rFonts w:ascii="Times New Roman" w:hAnsi="Times New Roman" w:eastAsia="仿宋_GB2312"/>
      <w:kern w:val="0"/>
      <w:sz w:val="20"/>
      <w:szCs w:val="20"/>
    </w:rPr>
  </w:style>
  <w:style w:type="paragraph" w:customStyle="1" w:styleId="25">
    <w:name w:val="内容标题"/>
    <w:basedOn w:val="1"/>
    <w:next w:val="24"/>
    <w:qFormat/>
    <w:uiPriority w:val="0"/>
    <w:pPr>
      <w:numPr>
        <w:ilvl w:val="0"/>
        <w:numId w:val="2"/>
      </w:numPr>
      <w:spacing w:before="120" w:after="120"/>
    </w:pPr>
    <w:rPr>
      <w:rFonts w:ascii="Times New Roman" w:hAnsi="Times New Roman"/>
      <w:b/>
      <w:kern w:val="0"/>
      <w:szCs w:val="20"/>
    </w:rPr>
  </w:style>
  <w:style w:type="character" w:customStyle="1" w:styleId="26">
    <w:name w:val="批注框文本 Char"/>
    <w:basedOn w:val="12"/>
    <w:link w:val="7"/>
    <w:semiHidden/>
    <w:qFormat/>
    <w:uiPriority w:val="99"/>
    <w:rPr>
      <w:rFonts w:ascii="Calibri" w:hAnsi="Calibri"/>
      <w:kern w:val="2"/>
      <w:sz w:val="18"/>
      <w:szCs w:val="18"/>
    </w:rPr>
  </w:style>
  <w:style w:type="paragraph" w:customStyle="1" w:styleId="27">
    <w:name w:val="吴定一级小标题"/>
    <w:basedOn w:val="25"/>
    <w:qFormat/>
    <w:uiPriority w:val="0"/>
    <w:pPr>
      <w:numPr>
        <w:numId w:val="0"/>
      </w:numPr>
      <w:ind w:firstLine="480" w:firstLineChars="200"/>
      <w:jc w:val="left"/>
    </w:pPr>
    <w:rPr>
      <w:rFonts w:ascii="黑体" w:eastAsia="黑体"/>
      <w:b w:val="0"/>
      <w:sz w:val="24"/>
      <w:szCs w:val="24"/>
    </w:rPr>
  </w:style>
  <w:style w:type="paragraph" w:customStyle="1" w:styleId="28">
    <w:name w:val="一项目符号"/>
    <w:basedOn w:val="20"/>
    <w:qFormat/>
    <w:uiPriority w:val="0"/>
    <w:pPr>
      <w:tabs>
        <w:tab w:val="left" w:pos="840"/>
      </w:tabs>
      <w:spacing w:line="360" w:lineRule="auto"/>
    </w:pPr>
    <w:rPr>
      <w:rFonts w:ascii="宋体" w:hAnsi="宋体"/>
      <w:szCs w:val="21"/>
    </w:rPr>
  </w:style>
  <w:style w:type="paragraph" w:customStyle="1" w:styleId="29">
    <w:name w:val="小正文"/>
    <w:basedOn w:val="1"/>
    <w:qFormat/>
    <w:uiPriority w:val="0"/>
    <w:pPr>
      <w:spacing w:line="360" w:lineRule="auto"/>
      <w:ind w:firstLine="420" w:firstLineChars="200"/>
    </w:pPr>
    <w:rPr>
      <w:rFonts w:ascii="Times New Roman" w:hAnsi="Times New Roman"/>
      <w:szCs w:val="20"/>
    </w:rPr>
  </w:style>
  <w:style w:type="paragraph" w:customStyle="1" w:styleId="30">
    <w:name w:val="小二项目符"/>
    <w:basedOn w:val="25"/>
    <w:qFormat/>
    <w:uiPriority w:val="0"/>
    <w:pPr>
      <w:numPr>
        <w:numId w:val="3"/>
      </w:numPr>
      <w:spacing w:before="0" w:after="0" w:line="360" w:lineRule="auto"/>
    </w:pPr>
    <w:rPr>
      <w:rFonts w:ascii="宋体" w:hAnsi="宋体"/>
      <w:b w:val="0"/>
    </w:rPr>
  </w:style>
  <w:style w:type="paragraph" w:customStyle="1" w:styleId="31">
    <w:name w:val="表文22"/>
    <w:basedOn w:val="1"/>
    <w:qFormat/>
    <w:uiPriority w:val="0"/>
    <w:pPr>
      <w:widowControl/>
      <w:spacing w:line="360" w:lineRule="auto"/>
      <w:ind w:firstLine="480"/>
      <w:jc w:val="center"/>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561</Words>
  <Characters>3203</Characters>
  <Lines>26</Lines>
  <Paragraphs>7</Paragraphs>
  <TotalTime>0</TotalTime>
  <ScaleCrop>false</ScaleCrop>
  <LinksUpToDate>false</LinksUpToDate>
  <CharactersWithSpaces>3757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2017-06-06T05:44:00Z</dcterms:created>
  <dc:creator>admin</dc:creator>
  <cp:lastModifiedBy>A王秀秀</cp:lastModifiedBy>
  <dcterms:modified xsi:type="dcterms:W3CDTF">2019-09-02T06:02:04Z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