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sz w:val="36"/>
          <w:szCs w:val="32"/>
        </w:rPr>
      </w:pPr>
      <w:r>
        <w:rPr>
          <w:rFonts w:hint="eastAsia" w:ascii="Times New Roman" w:hAnsi="Times New Roman" w:eastAsia="方正小标宋简体"/>
          <w:sz w:val="36"/>
          <w:szCs w:val="32"/>
        </w:rPr>
        <w:t xml:space="preserve"> “匠心·工业美”智能制造创新创意大赛决赛说明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/>
          <w:sz w:val="3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一、决赛时间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201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年12月2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kern w:val="0"/>
          <w:sz w:val="32"/>
          <w:szCs w:val="32"/>
        </w:rPr>
        <w:t>、参赛方式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Style w:val="13"/>
          <w:rFonts w:ascii="仿宋_GB2312" w:hAnsi="华文中宋" w:eastAsia="仿宋_GB2312"/>
          <w:color w:val="auto"/>
          <w:kern w:val="0"/>
          <w:sz w:val="32"/>
          <w:szCs w:val="32"/>
          <w:u w:val="none"/>
        </w:rPr>
        <w:t>参赛队自接到大赛通知后，</w:t>
      </w:r>
      <w:r>
        <w:rPr>
          <w:rStyle w:val="13"/>
          <w:rFonts w:hint="eastAsia" w:ascii="仿宋_GB2312" w:hAnsi="华文中宋" w:eastAsia="仿宋_GB2312"/>
          <w:color w:val="auto"/>
          <w:kern w:val="0"/>
          <w:sz w:val="32"/>
          <w:szCs w:val="32"/>
          <w:u w:val="none"/>
        </w:rPr>
        <w:t>可进一步修改完善参赛作品</w:t>
      </w:r>
      <w:r>
        <w:rPr>
          <w:rStyle w:val="13"/>
          <w:rFonts w:ascii="仿宋_GB2312" w:hAnsi="华文中宋" w:eastAsia="仿宋_GB2312"/>
          <w:color w:val="auto"/>
          <w:kern w:val="0"/>
          <w:sz w:val="32"/>
          <w:szCs w:val="32"/>
          <w:u w:val="none"/>
        </w:rPr>
        <w:t>，并</w:t>
      </w:r>
      <w:r>
        <w:rPr>
          <w:rStyle w:val="13"/>
          <w:rFonts w:hint="eastAsia" w:ascii="仿宋_GB2312" w:hAnsi="华文中宋" w:eastAsia="仿宋_GB2312"/>
          <w:color w:val="auto"/>
          <w:kern w:val="0"/>
          <w:sz w:val="32"/>
          <w:szCs w:val="32"/>
          <w:u w:val="none"/>
        </w:rPr>
        <w:t>自行带到决赛现场，包括答辩用电子资料一份、作品纸质资料</w:t>
      </w:r>
      <w:r>
        <w:rPr>
          <w:rStyle w:val="13"/>
          <w:rFonts w:hint="eastAsia" w:ascii="仿宋_GB2312" w:hAnsi="华文中宋" w:eastAsia="仿宋_GB2312"/>
          <w:color w:val="auto"/>
          <w:kern w:val="0"/>
          <w:sz w:val="32"/>
          <w:szCs w:val="32"/>
          <w:highlight w:val="none"/>
          <w:u w:val="none"/>
        </w:rPr>
        <w:t>三</w:t>
      </w:r>
      <w:r>
        <w:rPr>
          <w:rStyle w:val="13"/>
          <w:rFonts w:hint="eastAsia" w:ascii="仿宋_GB2312" w:hAnsi="华文中宋" w:eastAsia="仿宋_GB2312"/>
          <w:color w:val="auto"/>
          <w:kern w:val="0"/>
          <w:sz w:val="32"/>
          <w:szCs w:val="32"/>
          <w:u w:val="none"/>
        </w:rPr>
        <w:t>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kern w:val="0"/>
          <w:sz w:val="32"/>
          <w:szCs w:val="32"/>
        </w:rPr>
        <w:t>、大赛说明及评审方式</w:t>
      </w:r>
    </w:p>
    <w:p>
      <w:pPr>
        <w:pStyle w:val="25"/>
        <w:keepNext w:val="0"/>
        <w:keepLines w:val="0"/>
        <w:pageBreakBefore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ascii="楷体_GB2312" w:hAnsi="华文中宋" w:eastAsia="楷体_GB2312"/>
          <w:b w:val="0"/>
          <w:sz w:val="32"/>
          <w:szCs w:val="32"/>
        </w:rPr>
      </w:pPr>
      <w:r>
        <w:rPr>
          <w:rFonts w:hint="eastAsia" w:ascii="楷体_GB2312" w:hAnsi="华文中宋" w:eastAsia="楷体_GB2312"/>
          <w:b w:val="0"/>
          <w:sz w:val="32"/>
          <w:szCs w:val="32"/>
        </w:rPr>
        <w:t>（一）大赛主题</w:t>
      </w:r>
    </w:p>
    <w:p>
      <w:pPr>
        <w:pStyle w:val="2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华文中宋" w:eastAsia="仿宋_GB2312"/>
          <w:b w:val="0"/>
          <w:sz w:val="32"/>
          <w:szCs w:val="32"/>
        </w:rPr>
      </w:pPr>
      <w:r>
        <w:rPr>
          <w:rFonts w:ascii="仿宋_GB2312" w:hAnsi="华文中宋" w:eastAsia="仿宋_GB2312"/>
          <w:b w:val="0"/>
          <w:sz w:val="32"/>
          <w:szCs w:val="32"/>
        </w:rPr>
        <w:t>主题为</w:t>
      </w:r>
      <w:r>
        <w:rPr>
          <w:rFonts w:hint="eastAsia" w:ascii="仿宋_GB2312" w:hAnsi="华文中宋" w:eastAsia="仿宋_GB2312"/>
          <w:b w:val="0"/>
          <w:sz w:val="32"/>
          <w:szCs w:val="32"/>
        </w:rPr>
        <w:t>“匠心·工业美”，</w:t>
      </w:r>
      <w:r>
        <w:rPr>
          <w:rFonts w:ascii="仿宋_GB2312" w:hAnsi="华文中宋" w:eastAsia="仿宋_GB2312"/>
          <w:b w:val="0"/>
          <w:sz w:val="32"/>
          <w:szCs w:val="32"/>
        </w:rPr>
        <w:t>内容为</w:t>
      </w:r>
      <w:r>
        <w:rPr>
          <w:rFonts w:hint="eastAsia" w:ascii="仿宋_GB2312" w:hAnsi="华文中宋" w:eastAsia="仿宋_GB2312"/>
          <w:b w:val="0"/>
          <w:sz w:val="32"/>
          <w:szCs w:val="32"/>
        </w:rPr>
        <w:t>“</w:t>
      </w:r>
      <w:r>
        <w:rPr>
          <w:rFonts w:ascii="仿宋_GB2312" w:hAnsi="华文中宋" w:eastAsia="仿宋_GB2312"/>
          <w:b w:val="0"/>
          <w:sz w:val="32"/>
          <w:szCs w:val="32"/>
        </w:rPr>
        <w:t>智能机械装置、创新科技产品的创新设计与</w:t>
      </w:r>
      <w:r>
        <w:rPr>
          <w:rFonts w:hint="eastAsia" w:ascii="仿宋_GB2312" w:hAnsi="华文中宋" w:eastAsia="仿宋_GB2312"/>
          <w:b w:val="0"/>
          <w:sz w:val="32"/>
          <w:szCs w:val="32"/>
        </w:rPr>
        <w:t>虚拟样机设计”</w:t>
      </w:r>
      <w:r>
        <w:rPr>
          <w:rFonts w:ascii="仿宋_GB2312" w:hAnsi="华文中宋" w:eastAsia="仿宋_GB2312"/>
          <w:b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楷体_GB2312" w:hAnsi="华文中宋" w:eastAsia="楷体_GB2312"/>
          <w:kern w:val="0"/>
          <w:sz w:val="32"/>
          <w:szCs w:val="32"/>
        </w:rPr>
      </w:pPr>
      <w:r>
        <w:rPr>
          <w:rFonts w:hint="eastAsia" w:ascii="楷体_GB2312" w:hAnsi="华文中宋" w:eastAsia="楷体_GB2312"/>
          <w:kern w:val="0"/>
          <w:sz w:val="32"/>
          <w:szCs w:val="32"/>
        </w:rPr>
        <w:t>（</w:t>
      </w:r>
      <w:r>
        <w:rPr>
          <w:rFonts w:hint="eastAsia" w:ascii="楷体_GB2312" w:hAnsi="华文中宋" w:eastAsia="楷体_GB2312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华文中宋" w:eastAsia="楷体_GB2312"/>
          <w:kern w:val="0"/>
          <w:sz w:val="32"/>
          <w:szCs w:val="32"/>
        </w:rPr>
        <w:t>）决赛评选标准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决赛阶段分为三个环节：作品演示答辩、建模测试及设备操作技能赛及网络投票。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1.作品演示答辩（30分）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（1）评分标准：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1）设计说明（5分）：</w:t>
      </w:r>
    </w:p>
    <w:p>
      <w:pPr>
        <w:pStyle w:val="2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文题相符 1分；</w:t>
      </w:r>
    </w:p>
    <w:p>
      <w:pPr>
        <w:pStyle w:val="2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写作水平 1分：论点鲜明，论据充分，条理清晰，语言流畅；</w:t>
      </w:r>
    </w:p>
    <w:p>
      <w:pPr>
        <w:pStyle w:val="2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写作规范 2分：符合学术设计说明的基本要求（用语、格式、图表、数据、量和单位、各种资料引用规范化，符合标准）；</w:t>
      </w:r>
    </w:p>
    <w:p>
      <w:pPr>
        <w:pStyle w:val="2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设计说明篇幅 1分：2000～10000字。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2）作品（15分）：</w:t>
      </w:r>
    </w:p>
    <w:p>
      <w:pPr>
        <w:pStyle w:val="2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原创性 1分；</w:t>
      </w:r>
    </w:p>
    <w:p>
      <w:pPr>
        <w:pStyle w:val="2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功能性 1分；</w:t>
      </w:r>
    </w:p>
    <w:p>
      <w:pPr>
        <w:pStyle w:val="2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产品工程图（包括产品的二维、三维图） 5分；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ab/>
      </w:r>
    </w:p>
    <w:p>
      <w:pPr>
        <w:pStyle w:val="2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产品零件加工工艺规程，数控程序 4分；</w:t>
      </w:r>
    </w:p>
    <w:p>
      <w:pPr>
        <w:pStyle w:val="2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运动仿真、结构分析 4分。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3）答辩</w:t>
      </w:r>
      <w:r>
        <w:rPr>
          <w:rFonts w:ascii="仿宋_GB2312" w:hAnsi="华文中宋" w:eastAsia="仿宋_GB2312"/>
          <w:kern w:val="0"/>
          <w:sz w:val="32"/>
          <w:szCs w:val="32"/>
        </w:rPr>
        <w:t>环节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综合表现（10分）：</w:t>
      </w:r>
    </w:p>
    <w:p>
      <w:pPr>
        <w:pStyle w:val="20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 xml:space="preserve">功能展示 3分； </w:t>
      </w:r>
    </w:p>
    <w:p>
      <w:pPr>
        <w:pStyle w:val="20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功能陈述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3分；  </w:t>
      </w:r>
    </w:p>
    <w:p>
      <w:pPr>
        <w:pStyle w:val="20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Chars="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现场答辩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4分。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eastAsia="zh-CN"/>
        </w:rPr>
        <w:t>说明：作品的现场演示建议在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7分钟之内完成，答辩时间在3分钟以内。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2.建模测试及设备操作技能赛（60分）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华文中宋" w:eastAsia="仿宋_GB2312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考生集中到指定考试场所。参赛</w:t>
      </w:r>
      <w:r>
        <w:rPr>
          <w:rFonts w:ascii="仿宋_GB2312" w:hAnsi="华文中宋" w:eastAsia="仿宋_GB2312"/>
          <w:kern w:val="0"/>
          <w:sz w:val="32"/>
          <w:szCs w:val="32"/>
        </w:rPr>
        <w:t>学生需自带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U盘及</w:t>
      </w:r>
      <w:r>
        <w:rPr>
          <w:rFonts w:ascii="仿宋_GB2312" w:hAnsi="华文中宋" w:eastAsia="仿宋_GB2312"/>
          <w:kern w:val="0"/>
          <w:sz w:val="32"/>
          <w:szCs w:val="32"/>
        </w:rPr>
        <w:t>笔记本电脑，安装好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比赛用</w:t>
      </w:r>
      <w:r>
        <w:rPr>
          <w:rFonts w:ascii="仿宋_GB2312" w:hAnsi="华文中宋" w:eastAsia="仿宋_GB2312"/>
          <w:kern w:val="0"/>
          <w:sz w:val="32"/>
          <w:szCs w:val="32"/>
        </w:rPr>
        <w:t>软件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，在规定时间内完成竞赛内容。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eastAsia="zh-CN"/>
        </w:rPr>
        <w:t>安装软件包括：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点云处理辅助软件(不限制)、</w:t>
      </w:r>
      <w:r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  <w:t>绘图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设计</w:t>
      </w:r>
      <w:r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  <w:t>软件（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不限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制）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eastAsia="zh-CN"/>
        </w:rPr>
        <w:t>（二维、三维），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3D打印软件（GRAM)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  <w:t>实操技能赛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评分标准如下：</w:t>
      </w:r>
    </w:p>
    <w:tbl>
      <w:tblPr>
        <w:tblStyle w:val="14"/>
        <w:tblW w:w="974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3545"/>
        <w:gridCol w:w="3146"/>
        <w:gridCol w:w="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比赛内容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操作过程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三维数据的采集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通过三维扫描快速提取数据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设备操作熟练程度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数据扫描质量及完整性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三维数据逆向设计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自备电脑及三维逆向数据处理软件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，对扫描结果进行逆向设计。</w:t>
            </w:r>
          </w:p>
        </w:tc>
        <w:tc>
          <w:tcPr>
            <w:tcW w:w="3146" w:type="dxa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hint="default" w:ascii="仿宋_GB2312" w:hAnsi="华文中宋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仿宋_GB2312" w:hAnsi="华文中宋" w:eastAsia="仿宋_GB2312" w:cs="Times New Roman"/>
                <w:color w:val="auto"/>
                <w:sz w:val="28"/>
                <w:szCs w:val="28"/>
                <w:lang w:val="en-US"/>
              </w:rPr>
              <w:t>逆向模型的准确性决定比赛分数整体数据平均误差。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2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三维数据正向改造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5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  <w:highlight w:val="none"/>
              </w:rPr>
              <w:t>决赛现场设计模型与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</w:rPr>
              <w:t>初</w:t>
            </w:r>
            <w:r>
              <w:rPr>
                <w:rFonts w:ascii="仿宋_GB2312" w:hAnsi="华文中宋" w:eastAsia="仿宋_GB2312"/>
                <w:kern w:val="0"/>
                <w:sz w:val="28"/>
                <w:szCs w:val="28"/>
                <w:highlight w:val="none"/>
              </w:rPr>
              <w:t>赛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</w:rPr>
              <w:t>赛</w:t>
            </w:r>
            <w:r>
              <w:rPr>
                <w:rFonts w:ascii="仿宋_GB2312" w:hAnsi="华文中宋" w:eastAsia="仿宋_GB2312"/>
                <w:kern w:val="0"/>
                <w:sz w:val="28"/>
                <w:szCs w:val="28"/>
                <w:highlight w:val="none"/>
              </w:rPr>
              <w:t>点二的模型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样式（现场工作人员提供）</w:t>
            </w:r>
            <w:r>
              <w:rPr>
                <w:rFonts w:ascii="仿宋_GB2312" w:hAnsi="华文中宋" w:eastAsia="仿宋_GB2312"/>
                <w:kern w:val="0"/>
                <w:sz w:val="28"/>
                <w:szCs w:val="28"/>
                <w:highlight w:val="none"/>
              </w:rPr>
              <w:t>进行整体装配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</w:rPr>
              <w:t>。（</w:t>
            </w: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在不影响装配的基础上可附加创意性功能，实现作品更优化。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尺寸的调整与配合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2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创意性功能。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3D打印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要求会熟练操作FDM 3D打印机，从切片软件打印设置到最后打印成品处理。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设备操作的熟练程度。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模型后处理。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产品质量。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  <w:highlight w:val="red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是否满足装配要求。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2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建模测试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66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题型：较复杂和创造性比较高，又能体现技术掌握熟练程度的操作题</w:t>
            </w: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分数：试卷满分100分。最终得分将按比例折算。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textAlignment w:val="auto"/>
              <w:outlineLvl w:val="9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20</w:t>
            </w:r>
          </w:p>
        </w:tc>
      </w:tr>
    </w:tbl>
    <w:p>
      <w:pPr>
        <w:numPr>
          <w:ilvl w:val="0"/>
          <w:numId w:val="0"/>
        </w:numPr>
        <w:tabs>
          <w:tab w:val="left" w:pos="840"/>
        </w:tabs>
        <w:spacing w:line="560" w:lineRule="exact"/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 xml:space="preserve">3.网络投票（10分）: </w:t>
      </w:r>
    </w:p>
    <w:p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28"/>
          <w:szCs w:val="28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201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年1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月1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华文中宋" w:eastAsia="仿宋_GB2312"/>
          <w:kern w:val="0"/>
          <w:sz w:val="32"/>
          <w:szCs w:val="32"/>
        </w:rPr>
        <w:t>日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：00— 12月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日15:00，微信投票功能会重新开启，网友可继续为进入决赛的作品投票。评审委员会将在投票结束后按投票的数量（含初赛得票数）计算分数。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kern w:val="0"/>
          <w:sz w:val="32"/>
          <w:szCs w:val="32"/>
        </w:rPr>
        <w:t>、附注</w:t>
      </w:r>
    </w:p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1.联系方式</w:t>
      </w:r>
    </w:p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  <w:t>联系人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：王秀秀</w:t>
      </w:r>
    </w:p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 xml:space="preserve">电话：010-66083178  </w:t>
      </w:r>
    </w:p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邮箱：wangxiuxiu@uec.org.cn</w:t>
      </w:r>
    </w:p>
    <w:p>
      <w:pPr>
        <w:numPr>
          <w:ilvl w:val="0"/>
          <w:numId w:val="0"/>
        </w:numPr>
        <w:tabs>
          <w:tab w:val="left" w:pos="840"/>
        </w:tabs>
        <w:spacing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设备说明</w:t>
      </w:r>
      <w:r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  <w:t>：</w:t>
      </w:r>
    </w:p>
    <w:tbl>
      <w:tblPr>
        <w:tblStyle w:val="14"/>
        <w:tblW w:w="8365" w:type="dxa"/>
        <w:jc w:val="center"/>
        <w:tblInd w:w="35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3"/>
        <w:gridCol w:w="1559"/>
        <w:gridCol w:w="2268"/>
        <w:gridCol w:w="18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设备类型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设备型号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提供厂商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帮辅热线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三维扫描仪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VTOP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lang w:val="en-US" w:eastAsia="zh-CN"/>
              </w:rPr>
              <w:t>200T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天津微深科技有限公司</w:t>
            </w:r>
          </w:p>
        </w:tc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022-58050066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kern w:val="0"/>
                <w:sz w:val="32"/>
                <w:szCs w:val="32"/>
              </w:rPr>
              <w:t>桌面级3D打印机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华文中宋" w:eastAsia="仿宋_GB2312"/>
                <w:kern w:val="0"/>
                <w:sz w:val="32"/>
                <w:szCs w:val="32"/>
              </w:rPr>
              <w:t>GRAM</w:t>
            </w: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ind w:firstLine="640" w:firstLineChars="200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40"/>
              </w:tabs>
              <w:spacing w:line="560" w:lineRule="exact"/>
              <w:ind w:firstLine="640" w:firstLineChars="200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840"/>
        </w:tabs>
        <w:spacing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.参赛人员可进入竞赛专区观看设备的操作方法视频。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及时了解岗位证书、产教融合、就业创业、大赛动态，请扫描下方二维码。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outlineLvl w:val="9"/>
        <w:rPr>
          <w:rFonts w:hint="eastAsia" w:ascii="仿宋_GB2312" w:hAnsi="华文中宋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300"/>
        <w:textAlignment w:val="auto"/>
        <w:outlineLvl w:val="9"/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985" w:left="1418" w:header="851" w:footer="1168" w:gutter="0"/>
          <w:pgNumType w:fmt="numberInDash"/>
          <w:cols w:space="720" w:num="1"/>
          <w:titlePg/>
          <w:docGrid w:type="lines" w:linePitch="312" w:charSpace="0"/>
        </w:sect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556260</wp:posOffset>
            </wp:positionV>
            <wp:extent cx="856615" cy="856615"/>
            <wp:effectExtent l="0" t="0" r="635" b="635"/>
            <wp:wrapNone/>
            <wp:docPr id="6" name="图片 2" descr="大赛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大赛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528955</wp:posOffset>
            </wp:positionV>
            <wp:extent cx="962025" cy="962025"/>
            <wp:effectExtent l="0" t="0" r="9525" b="9525"/>
            <wp:wrapSquare wrapText="bothSides"/>
            <wp:docPr id="2" name="图片 3" descr="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574675</wp:posOffset>
            </wp:positionV>
            <wp:extent cx="847725" cy="847725"/>
            <wp:effectExtent l="0" t="0" r="9525" b="9525"/>
            <wp:wrapNone/>
            <wp:docPr id="3" name="图片 4" descr="万企岗位_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万企岗位_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490220</wp:posOffset>
            </wp:positionV>
            <wp:extent cx="934085" cy="934085"/>
            <wp:effectExtent l="0" t="0" r="18415" b="18415"/>
            <wp:wrapNone/>
            <wp:docPr id="4" name="图片 5" descr="岗位认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岗位认证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中宋" w:eastAsia="仿宋_GB2312"/>
          <w:kern w:val="0"/>
          <w:sz w:val="32"/>
          <w:szCs w:val="32"/>
        </w:rPr>
        <w:t>岗位认证           就业创业平台         大赛动</w:t>
      </w:r>
      <w:r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  <w:t>态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“匠心·工业美”智能制造创新创意大赛</w:t>
      </w:r>
      <w:r>
        <w:rPr>
          <w:rFonts w:hint="eastAsia" w:ascii="黑体" w:hAnsi="黑体" w:eastAsia="黑体"/>
          <w:b w:val="0"/>
          <w:bCs/>
          <w:sz w:val="32"/>
          <w:szCs w:val="32"/>
        </w:rPr>
        <w:t>决赛评分表</w:t>
      </w:r>
    </w:p>
    <w:tbl>
      <w:tblPr>
        <w:tblStyle w:val="14"/>
        <w:tblW w:w="9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618"/>
        <w:gridCol w:w="2103"/>
        <w:gridCol w:w="1482"/>
        <w:gridCol w:w="885"/>
        <w:gridCol w:w="82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5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  <w:lang w:bidi="hi-I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hi-IN"/>
              </w:rPr>
              <w:t>队伍编号</w:t>
            </w:r>
          </w:p>
        </w:tc>
        <w:tc>
          <w:tcPr>
            <w:tcW w:w="21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72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5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  <w:lang w:bidi="hi-I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hi-IN"/>
              </w:rPr>
              <w:t>作品名称</w:t>
            </w:r>
          </w:p>
        </w:tc>
        <w:tc>
          <w:tcPr>
            <w:tcW w:w="21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hi-IN"/>
              </w:rPr>
              <w:t>参赛队</w:t>
            </w:r>
          </w:p>
        </w:tc>
        <w:tc>
          <w:tcPr>
            <w:tcW w:w="272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5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hi-IN"/>
              </w:rPr>
              <w:t>项目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细则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分值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得分</w:t>
            </w:r>
          </w:p>
        </w:tc>
        <w:tc>
          <w:tcPr>
            <w:tcW w:w="101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建模测试及设备操作技能赛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60分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综合表现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0%）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/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作品演示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与答辩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设计说明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（5%）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文题相符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写作水平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写作规范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写作篇幅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作品（15%）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原创性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功能性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产品工程图(二维、三维图)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  <w:szCs w:val="24"/>
              </w:rPr>
              <w:t>产品零件加工工艺规程，数控程序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  <w:szCs w:val="24"/>
              </w:rPr>
              <w:t>运动仿真、结构分析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决赛综合表现（10%）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功能展示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功能陈述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5" w:leftChars="-9" w:hanging="24" w:hangingChars="1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现场答辩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网络评比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网络人气指数（10%）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10分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7928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评审老师意见：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5280" w:firstLineChars="2200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日期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华文中宋" w:eastAsia="仿宋_GB2312"/>
          <w:kern w:val="0"/>
          <w:sz w:val="32"/>
          <w:szCs w:val="32"/>
        </w:rPr>
      </w:pPr>
    </w:p>
    <w:sectPr>
      <w:footerReference r:id="rId7" w:type="default"/>
      <w:pgSz w:w="11906" w:h="16838"/>
      <w:pgMar w:top="2098" w:right="1474" w:bottom="1985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BMqOaPvAEAAGMDAAAOAAAAAAAAAAEAIAAAACIBAABkcnMvZTJvRG9jLnhtbFBLBQYA&#10;AAAABgAGAFkBAABQ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BbUMIpvAEAAGMDAAAOAAAAAAAAAAEAIAAAACIBAABkcnMvZTJvRG9jLnhtbFBLBQYA&#10;AAAABgAGAFkBAABQ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71686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9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4 -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BB6"/>
    <w:multiLevelType w:val="multilevel"/>
    <w:tmpl w:val="11384BB6"/>
    <w:lvl w:ilvl="0" w:tentative="0">
      <w:start w:val="1"/>
      <w:numFmt w:val="bullet"/>
      <w:lvlText w:val=""/>
      <w:lvlJc w:val="left"/>
      <w:pPr>
        <w:ind w:left="1060" w:hanging="420"/>
      </w:pPr>
      <w:rPr>
        <w:rFonts w:hint="default" w:ascii="Wingdings" w:hAnsi="Wingdings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1">
    <w:nsid w:val="1F3E538B"/>
    <w:multiLevelType w:val="multilevel"/>
    <w:tmpl w:val="1F3E538B"/>
    <w:lvl w:ilvl="0" w:tentative="0">
      <w:start w:val="3"/>
      <w:numFmt w:val="decimal"/>
      <w:pStyle w:val="24"/>
      <w:suff w:val="space"/>
      <w:lvlText w:val="第%1章 "/>
      <w:lvlJc w:val="left"/>
      <w:pPr>
        <w:ind w:left="0" w:firstLine="0"/>
      </w:pPr>
      <w:rPr>
        <w:rFonts w:hint="default" w:ascii="Arial" w:hAnsi="Arial"/>
        <w:b w:val="0"/>
        <w:i w:val="0"/>
        <w:sz w:val="48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638" w:hanging="638"/>
      </w:pPr>
      <w:rPr>
        <w:rFonts w:hint="default" w:ascii="Arial" w:hAnsi="Arial"/>
        <w:b w:val="0"/>
        <w:i w:val="0"/>
        <w:sz w:val="32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851" w:hanging="851"/>
      </w:pPr>
      <w:rPr>
        <w:rFonts w:hint="default" w:ascii="Arial" w:hAnsi="Arial"/>
        <w:sz w:val="28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851" w:hanging="851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338376C6"/>
    <w:multiLevelType w:val="multilevel"/>
    <w:tmpl w:val="338376C6"/>
    <w:lvl w:ilvl="0" w:tentative="0">
      <w:start w:val="1"/>
      <w:numFmt w:val="bullet"/>
      <w:lvlText w:val=""/>
      <w:lvlJc w:val="left"/>
      <w:pPr>
        <w:ind w:left="1060" w:hanging="420"/>
      </w:pPr>
      <w:rPr>
        <w:rFonts w:hint="default" w:ascii="Wingdings" w:hAnsi="Wingdings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3">
    <w:nsid w:val="494D6496"/>
    <w:multiLevelType w:val="multilevel"/>
    <w:tmpl w:val="494D6496"/>
    <w:lvl w:ilvl="0" w:tentative="0">
      <w:start w:val="1"/>
      <w:numFmt w:val="bullet"/>
      <w:lvlText w:val=""/>
      <w:lvlJc w:val="left"/>
      <w:pPr>
        <w:ind w:left="1060" w:hanging="420"/>
      </w:pPr>
      <w:rPr>
        <w:rFonts w:hint="default" w:ascii="Wingdings" w:hAnsi="Wingdings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4">
    <w:nsid w:val="55F6735D"/>
    <w:multiLevelType w:val="singleLevel"/>
    <w:tmpl w:val="55F6735D"/>
    <w:lvl w:ilvl="0" w:tentative="0">
      <w:start w:val="1"/>
      <w:numFmt w:val="bullet"/>
      <w:pStyle w:val="25"/>
      <w:lvlText w:val=""/>
      <w:lvlJc w:val="left"/>
      <w:pPr>
        <w:tabs>
          <w:tab w:val="left" w:pos="993"/>
        </w:tabs>
        <w:ind w:left="993" w:hanging="425"/>
      </w:pPr>
      <w:rPr>
        <w:rFonts w:hint="default" w:ascii="Wingdings" w:hAnsi="Wingdings"/>
        <w:sz w:val="24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3D"/>
    <w:rsid w:val="00002D79"/>
    <w:rsid w:val="00056293"/>
    <w:rsid w:val="00076834"/>
    <w:rsid w:val="0009559A"/>
    <w:rsid w:val="001011A4"/>
    <w:rsid w:val="00110956"/>
    <w:rsid w:val="00156967"/>
    <w:rsid w:val="001E783D"/>
    <w:rsid w:val="002200AC"/>
    <w:rsid w:val="00225E51"/>
    <w:rsid w:val="002C4559"/>
    <w:rsid w:val="00327EA0"/>
    <w:rsid w:val="00352342"/>
    <w:rsid w:val="00370075"/>
    <w:rsid w:val="00373924"/>
    <w:rsid w:val="003D6F27"/>
    <w:rsid w:val="004944DE"/>
    <w:rsid w:val="004B21BA"/>
    <w:rsid w:val="004D7D64"/>
    <w:rsid w:val="00526716"/>
    <w:rsid w:val="005922E2"/>
    <w:rsid w:val="005C1B83"/>
    <w:rsid w:val="005E1550"/>
    <w:rsid w:val="006077F0"/>
    <w:rsid w:val="00656C37"/>
    <w:rsid w:val="00665BB3"/>
    <w:rsid w:val="006949A1"/>
    <w:rsid w:val="00707C86"/>
    <w:rsid w:val="00724881"/>
    <w:rsid w:val="007371D9"/>
    <w:rsid w:val="008278B1"/>
    <w:rsid w:val="0086690D"/>
    <w:rsid w:val="008A5571"/>
    <w:rsid w:val="008C7C33"/>
    <w:rsid w:val="008D6968"/>
    <w:rsid w:val="008F0DB5"/>
    <w:rsid w:val="00925733"/>
    <w:rsid w:val="00967EE3"/>
    <w:rsid w:val="009A5EB1"/>
    <w:rsid w:val="009B565A"/>
    <w:rsid w:val="00A4197F"/>
    <w:rsid w:val="00A56FFA"/>
    <w:rsid w:val="00A847CB"/>
    <w:rsid w:val="00B139CF"/>
    <w:rsid w:val="00B67FDB"/>
    <w:rsid w:val="00B77D9E"/>
    <w:rsid w:val="00BA6904"/>
    <w:rsid w:val="00BD580C"/>
    <w:rsid w:val="00C30C6E"/>
    <w:rsid w:val="00C66EAD"/>
    <w:rsid w:val="00C802ED"/>
    <w:rsid w:val="00C92425"/>
    <w:rsid w:val="00CA41F3"/>
    <w:rsid w:val="00D57FBA"/>
    <w:rsid w:val="00DF6657"/>
    <w:rsid w:val="00E1421F"/>
    <w:rsid w:val="00E16E90"/>
    <w:rsid w:val="00E96758"/>
    <w:rsid w:val="00EC7ACB"/>
    <w:rsid w:val="00F04366"/>
    <w:rsid w:val="00F25400"/>
    <w:rsid w:val="00F63344"/>
    <w:rsid w:val="00F96237"/>
    <w:rsid w:val="00FA5970"/>
    <w:rsid w:val="00FC3D91"/>
    <w:rsid w:val="075E7128"/>
    <w:rsid w:val="121C468E"/>
    <w:rsid w:val="12AD6CA5"/>
    <w:rsid w:val="22670FDF"/>
    <w:rsid w:val="25A07CE7"/>
    <w:rsid w:val="29286EDF"/>
    <w:rsid w:val="2A2B1C8A"/>
    <w:rsid w:val="2AB03CDE"/>
    <w:rsid w:val="33312C45"/>
    <w:rsid w:val="3A8F6985"/>
    <w:rsid w:val="3CCD7267"/>
    <w:rsid w:val="45735CC1"/>
    <w:rsid w:val="49984C01"/>
    <w:rsid w:val="4F2F3E7E"/>
    <w:rsid w:val="524E29AA"/>
    <w:rsid w:val="545F5DD3"/>
    <w:rsid w:val="58B20680"/>
    <w:rsid w:val="5A7A7523"/>
    <w:rsid w:val="5A9B4F79"/>
    <w:rsid w:val="6212265B"/>
    <w:rsid w:val="679F4C7C"/>
    <w:rsid w:val="6CCC7E79"/>
    <w:rsid w:val="76E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hd w:val="pct10" w:color="auto" w:fill="FFFFFF"/>
      <w:tabs>
        <w:tab w:val="left" w:pos="1985"/>
      </w:tabs>
      <w:outlineLvl w:val="0"/>
    </w:pPr>
    <w:rPr>
      <w:rFonts w:ascii="Arial" w:hAnsi="Arial" w:eastAsia="黑体"/>
      <w:kern w:val="0"/>
      <w:sz w:val="48"/>
    </w:rPr>
  </w:style>
  <w:style w:type="paragraph" w:styleId="3">
    <w:name w:val="heading 2"/>
    <w:basedOn w:val="1"/>
    <w:next w:val="4"/>
    <w:link w:val="17"/>
    <w:qFormat/>
    <w:uiPriority w:val="0"/>
    <w:pPr>
      <w:keepNext/>
      <w:widowControl/>
      <w:shd w:val="pct10" w:color="auto" w:fill="FFFFFF"/>
      <w:tabs>
        <w:tab w:val="left" w:pos="953"/>
        <w:tab w:val="left" w:pos="1134"/>
      </w:tabs>
      <w:spacing w:before="200" w:after="120"/>
      <w:jc w:val="center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4"/>
    <w:link w:val="18"/>
    <w:qFormat/>
    <w:uiPriority w:val="0"/>
    <w:pPr>
      <w:keepNext/>
      <w:widowControl/>
      <w:tabs>
        <w:tab w:val="left" w:pos="1072"/>
        <w:tab w:val="left" w:pos="1230"/>
        <w:tab w:val="left" w:pos="1389"/>
      </w:tabs>
      <w:spacing w:before="160" w:after="120"/>
      <w:jc w:val="left"/>
      <w:outlineLvl w:val="2"/>
    </w:pPr>
    <w:rPr>
      <w:rFonts w:ascii="Arial" w:hAnsi="Arial" w:eastAsia="黑体"/>
      <w:sz w:val="28"/>
    </w:rPr>
  </w:style>
  <w:style w:type="paragraph" w:styleId="6">
    <w:name w:val="heading 4"/>
    <w:basedOn w:val="1"/>
    <w:next w:val="4"/>
    <w:link w:val="19"/>
    <w:qFormat/>
    <w:uiPriority w:val="0"/>
    <w:pPr>
      <w:keepNext/>
      <w:widowControl/>
      <w:tabs>
        <w:tab w:val="left" w:pos="1123"/>
        <w:tab w:val="left" w:pos="1259"/>
      </w:tabs>
      <w:spacing w:before="120" w:after="120"/>
      <w:jc w:val="left"/>
      <w:outlineLvl w:val="3"/>
    </w:pPr>
    <w:rPr>
      <w:rFonts w:ascii="Arial" w:hAnsi="Arial" w:eastAsia="黑体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link w:val="27"/>
    <w:qFormat/>
    <w:uiPriority w:val="0"/>
    <w:pPr>
      <w:spacing w:line="0" w:lineRule="atLeast"/>
      <w:ind w:firstLine="420"/>
    </w:pPr>
    <w:rPr>
      <w:rFonts w:ascii="Times New Roman" w:hAnsi="Times New Roman"/>
      <w:sz w:val="28"/>
      <w:szCs w:val="20"/>
    </w:rPr>
  </w:style>
  <w:style w:type="paragraph" w:styleId="8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unhideWhenUsed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6">
    <w:name w:val="标题 1 Char"/>
    <w:basedOn w:val="11"/>
    <w:link w:val="2"/>
    <w:qFormat/>
    <w:uiPriority w:val="0"/>
    <w:rPr>
      <w:rFonts w:ascii="Arial" w:hAnsi="Arial" w:eastAsia="黑体"/>
      <w:sz w:val="48"/>
      <w:shd w:val="pct10" w:color="auto" w:fill="FFFFFF"/>
      <w:lang w:val="en-US" w:eastAsia="zh-CN"/>
    </w:rPr>
  </w:style>
  <w:style w:type="character" w:customStyle="1" w:styleId="17">
    <w:name w:val="标题 2 Char"/>
    <w:basedOn w:val="11"/>
    <w:link w:val="3"/>
    <w:qFormat/>
    <w:uiPriority w:val="0"/>
    <w:rPr>
      <w:rFonts w:ascii="Arial" w:hAnsi="Arial" w:eastAsia="黑体"/>
      <w:kern w:val="2"/>
      <w:sz w:val="32"/>
      <w:shd w:val="pct10" w:color="auto" w:fill="FFFFFF"/>
    </w:rPr>
  </w:style>
  <w:style w:type="character" w:customStyle="1" w:styleId="18">
    <w:name w:val="标题 3 Char"/>
    <w:basedOn w:val="11"/>
    <w:link w:val="5"/>
    <w:qFormat/>
    <w:uiPriority w:val="0"/>
    <w:rPr>
      <w:rFonts w:ascii="Arial" w:hAnsi="Arial" w:eastAsia="黑体"/>
      <w:kern w:val="2"/>
      <w:sz w:val="28"/>
    </w:rPr>
  </w:style>
  <w:style w:type="character" w:customStyle="1" w:styleId="19">
    <w:name w:val="标题 4 Char"/>
    <w:basedOn w:val="11"/>
    <w:link w:val="6"/>
    <w:qFormat/>
    <w:uiPriority w:val="0"/>
    <w:rPr>
      <w:rFonts w:ascii="Arial" w:hAnsi="Arial" w:eastAsia="黑体"/>
      <w:kern w:val="2"/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1"/>
    <w:link w:val="10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1"/>
    <w:link w:val="9"/>
    <w:qFormat/>
    <w:uiPriority w:val="99"/>
    <w:rPr>
      <w:kern w:val="2"/>
      <w:sz w:val="18"/>
      <w:szCs w:val="18"/>
    </w:rPr>
  </w:style>
  <w:style w:type="character" w:customStyle="1" w:styleId="23">
    <w:name w:val="内容罗列 Char"/>
    <w:link w:val="24"/>
    <w:qFormat/>
    <w:uiPriority w:val="0"/>
    <w:rPr>
      <w:rFonts w:eastAsia="仿宋_GB2312"/>
    </w:rPr>
  </w:style>
  <w:style w:type="paragraph" w:customStyle="1" w:styleId="24">
    <w:name w:val="内容罗列"/>
    <w:basedOn w:val="1"/>
    <w:link w:val="23"/>
    <w:qFormat/>
    <w:uiPriority w:val="0"/>
    <w:pPr>
      <w:numPr>
        <w:ilvl w:val="0"/>
        <w:numId w:val="1"/>
      </w:numPr>
      <w:tabs>
        <w:tab w:val="left" w:pos="360"/>
        <w:tab w:val="left" w:pos="794"/>
        <w:tab w:val="left" w:pos="833"/>
      </w:tabs>
      <w:ind w:right="420"/>
    </w:pPr>
    <w:rPr>
      <w:rFonts w:ascii="Times New Roman" w:hAnsi="Times New Roman" w:eastAsia="仿宋_GB2312"/>
      <w:kern w:val="0"/>
      <w:sz w:val="20"/>
      <w:szCs w:val="20"/>
    </w:rPr>
  </w:style>
  <w:style w:type="paragraph" w:customStyle="1" w:styleId="25">
    <w:name w:val="内容标题"/>
    <w:basedOn w:val="1"/>
    <w:next w:val="24"/>
    <w:qFormat/>
    <w:uiPriority w:val="0"/>
    <w:pPr>
      <w:numPr>
        <w:ilvl w:val="0"/>
        <w:numId w:val="2"/>
      </w:numPr>
      <w:spacing w:before="120" w:after="120"/>
    </w:pPr>
    <w:rPr>
      <w:rFonts w:ascii="Times New Roman" w:hAnsi="Times New Roman"/>
      <w:b/>
      <w:kern w:val="0"/>
      <w:szCs w:val="20"/>
    </w:rPr>
  </w:style>
  <w:style w:type="character" w:customStyle="1" w:styleId="26">
    <w:name w:val="批注框文本 Char"/>
    <w:basedOn w:val="11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正文文本缩进 Char"/>
    <w:link w:val="7"/>
    <w:qFormat/>
    <w:uiPriority w:val="0"/>
    <w:rPr>
      <w:kern w:val="2"/>
      <w:sz w:val="28"/>
    </w:rPr>
  </w:style>
  <w:style w:type="character" w:customStyle="1" w:styleId="28">
    <w:name w:val="正文文本缩进 Char1"/>
    <w:basedOn w:val="11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29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30">
    <w:name w:val="无间隔1"/>
    <w:qFormat/>
    <w:uiPriority w:val="1"/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zh-CN" w:eastAsia="zh-CN" w:bidi="ar-SA"/>
    </w:rPr>
  </w:style>
  <w:style w:type="paragraph" w:customStyle="1" w:styleId="31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E177B-F959-4A60-ABAE-D29EDEFA7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</Words>
  <Characters>1537</Characters>
  <Lines>12</Lines>
  <Paragraphs>3</Paragraphs>
  <TotalTime>12</TotalTime>
  <ScaleCrop>false</ScaleCrop>
  <LinksUpToDate>false</LinksUpToDate>
  <CharactersWithSpaces>1803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2017-06-06T05:44:00Z</dcterms:created>
  <dc:creator>admin</dc:creator>
  <cp:lastModifiedBy>CAXC宋媛媛</cp:lastModifiedBy>
  <dcterms:modified xsi:type="dcterms:W3CDTF">2018-12-11T01:13:44Z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